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52"/>
        </w:rPr>
      </w:pPr>
      <w:r>
        <w:rPr>
          <w:rFonts w:hint="eastAsia" w:ascii="黑体" w:hAnsi="黑体" w:eastAsia="黑体" w:cs="黑体"/>
          <w:sz w:val="44"/>
          <w:szCs w:val="52"/>
        </w:rPr>
        <w:t>东阳市城市建设投资集团有限公司招工简章</w:t>
      </w:r>
    </w:p>
    <w:p>
      <w:pPr>
        <w:jc w:val="center"/>
        <w:rPr>
          <w:rFonts w:ascii="黑体" w:hAnsi="黑体" w:eastAsia="黑体" w:cs="黑体"/>
          <w:sz w:val="44"/>
          <w:szCs w:val="52"/>
        </w:rPr>
      </w:pPr>
    </w:p>
    <w:p>
      <w:pPr>
        <w:jc w:val="center"/>
        <w:rPr>
          <w:rFonts w:ascii="宋体" w:cs="宋体"/>
          <w:color w:val="000000"/>
          <w:sz w:val="28"/>
          <w:szCs w:val="28"/>
          <w:shd w:val="clear" w:color="auto" w:fill="FFFFFF"/>
        </w:rPr>
      </w:pP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东阳市城市建设投资集团有限公司是经东阳市人民政府批准组建的国有企业，公司注册资本人民币</w:t>
      </w:r>
      <w:r>
        <w:rPr>
          <w:rFonts w:ascii="宋体" w:hAnsi="宋体" w:cs="宋体"/>
          <w:color w:val="000000"/>
          <w:sz w:val="28"/>
          <w:szCs w:val="28"/>
          <w:shd w:val="clear" w:color="auto" w:fill="FFFFFF"/>
        </w:rPr>
        <w:t>5</w:t>
      </w:r>
      <w:r>
        <w:rPr>
          <w:rFonts w:hint="eastAsia" w:ascii="宋体" w:hAnsi="宋体" w:cs="宋体"/>
          <w:color w:val="000000"/>
          <w:sz w:val="28"/>
          <w:szCs w:val="28"/>
          <w:shd w:val="clear" w:color="auto" w:fill="FFFFFF"/>
        </w:rPr>
        <w:t>亿元。经营范围：城市建设投资，城市改造，土地开发，城市国有资产管理，城市公共资源开发利用，公共服务业务项目投</w:t>
      </w:r>
    </w:p>
    <w:p>
      <w:pPr>
        <w:rPr>
          <w:rFonts w:ascii="宋体" w:cs="宋体"/>
          <w:color w:val="000000"/>
          <w:sz w:val="28"/>
          <w:szCs w:val="28"/>
          <w:shd w:val="clear" w:color="auto" w:fill="FFFFFF"/>
        </w:rPr>
      </w:pPr>
      <w:r>
        <w:rPr>
          <w:rFonts w:hint="eastAsia" w:ascii="宋体" w:hAnsi="宋体" w:cs="宋体"/>
          <w:color w:val="000000"/>
          <w:sz w:val="28"/>
          <w:szCs w:val="28"/>
          <w:shd w:val="clear" w:color="auto" w:fill="FFFFFF"/>
        </w:rPr>
        <w:t>资，代建政府投资项目管理，建筑垃圾开发利用，建筑材料销售等。现因工作需要，决定向社会公开招聘工作人员</w:t>
      </w:r>
    </w:p>
    <w:p>
      <w:pPr>
        <w:rPr>
          <w:rFonts w:ascii="宋体" w:cs="宋体"/>
          <w:color w:val="000000"/>
          <w:sz w:val="28"/>
          <w:szCs w:val="28"/>
          <w:shd w:val="clear" w:color="auto" w:fill="FFFFFF"/>
        </w:rPr>
      </w:pPr>
      <w:r>
        <w:rPr>
          <w:rFonts w:hint="eastAsia" w:ascii="宋体" w:hAnsi="宋体" w:cs="宋体"/>
          <w:color w:val="000000"/>
          <w:sz w:val="28"/>
          <w:szCs w:val="28"/>
          <w:highlight w:val="none"/>
          <w:shd w:val="clear" w:color="auto" w:fill="FFFFFF"/>
          <w:lang w:val="en-US" w:eastAsia="zh-CN"/>
        </w:rPr>
        <w:t>12</w:t>
      </w:r>
      <w:r>
        <w:rPr>
          <w:rFonts w:hint="eastAsia" w:ascii="宋体" w:hAnsi="宋体" w:cs="宋体"/>
          <w:color w:val="000000"/>
          <w:sz w:val="28"/>
          <w:szCs w:val="28"/>
          <w:highlight w:val="none"/>
          <w:shd w:val="clear" w:color="auto" w:fill="FFFFFF"/>
        </w:rPr>
        <w:t>名</w:t>
      </w:r>
      <w:r>
        <w:rPr>
          <w:rFonts w:hint="eastAsia" w:ascii="宋体" w:hAnsi="宋体" w:cs="宋体"/>
          <w:color w:val="000000"/>
          <w:sz w:val="28"/>
          <w:szCs w:val="28"/>
          <w:shd w:val="clear" w:color="auto" w:fill="FFFFFF"/>
        </w:rPr>
        <w:t>。报名地址：东阳市吴宁东路</w:t>
      </w:r>
      <w:r>
        <w:rPr>
          <w:rFonts w:ascii="宋体" w:hAnsi="宋体" w:cs="宋体"/>
          <w:color w:val="000000"/>
          <w:sz w:val="28"/>
          <w:szCs w:val="28"/>
          <w:shd w:val="clear" w:color="auto" w:fill="FFFFFF"/>
        </w:rPr>
        <w:t>11</w:t>
      </w:r>
      <w:r>
        <w:rPr>
          <w:rFonts w:hint="eastAsia" w:ascii="宋体" w:hAnsi="宋体" w:cs="宋体"/>
          <w:color w:val="000000"/>
          <w:sz w:val="28"/>
          <w:szCs w:val="28"/>
          <w:shd w:val="clear" w:color="auto" w:fill="FFFFFF"/>
        </w:rPr>
        <w:t>号四楼</w:t>
      </w:r>
      <w:r>
        <w:rPr>
          <w:rFonts w:ascii="宋体" w:hAnsi="宋体" w:cs="宋体"/>
          <w:color w:val="000000"/>
          <w:sz w:val="28"/>
          <w:szCs w:val="28"/>
          <w:shd w:val="clear" w:color="auto" w:fill="FFFFFF"/>
        </w:rPr>
        <w:t>406</w:t>
      </w:r>
      <w:r>
        <w:rPr>
          <w:rFonts w:hint="eastAsia" w:ascii="宋体" w:hAnsi="宋体" w:cs="宋体"/>
          <w:color w:val="000000"/>
          <w:sz w:val="28"/>
          <w:szCs w:val="28"/>
          <w:shd w:val="clear" w:color="auto" w:fill="FFFFFF"/>
        </w:rPr>
        <w:t>室</w:t>
      </w:r>
      <w:r>
        <w:rPr>
          <w:rFonts w:ascii="宋体" w:hAnsi="宋体" w:cs="宋体"/>
          <w:color w:val="000000"/>
          <w:sz w:val="28"/>
          <w:szCs w:val="28"/>
          <w:shd w:val="clear" w:color="auto" w:fill="FFFFFF"/>
        </w:rPr>
        <w:t xml:space="preserve">      </w:t>
      </w:r>
      <w:r>
        <w:rPr>
          <w:rFonts w:hint="eastAsia" w:ascii="宋体" w:hAnsi="宋体" w:cs="宋体"/>
          <w:color w:val="000000"/>
          <w:sz w:val="28"/>
          <w:szCs w:val="28"/>
          <w:shd w:val="clear" w:color="auto" w:fill="FFFFFF"/>
        </w:rPr>
        <w:t>联系人：葛菁</w:t>
      </w:r>
      <w:r>
        <w:rPr>
          <w:rFonts w:ascii="宋体" w:hAnsi="宋体" w:cs="宋体"/>
          <w:color w:val="000000"/>
          <w:sz w:val="28"/>
          <w:szCs w:val="28"/>
          <w:shd w:val="clear" w:color="auto" w:fill="FFFFFF"/>
        </w:rPr>
        <w:t xml:space="preserve">  0579-86016863</w:t>
      </w:r>
    </w:p>
    <w:tbl>
      <w:tblPr>
        <w:tblStyle w:val="5"/>
        <w:tblW w:w="15593" w:type="dxa"/>
        <w:tblInd w:w="-601" w:type="dxa"/>
        <w:tblLayout w:type="fixed"/>
        <w:tblCellMar>
          <w:top w:w="0" w:type="dxa"/>
          <w:left w:w="108" w:type="dxa"/>
          <w:bottom w:w="0" w:type="dxa"/>
          <w:right w:w="108" w:type="dxa"/>
        </w:tblCellMar>
      </w:tblPr>
      <w:tblGrid>
        <w:gridCol w:w="851"/>
        <w:gridCol w:w="1985"/>
        <w:gridCol w:w="1177"/>
        <w:gridCol w:w="1155"/>
        <w:gridCol w:w="726"/>
        <w:gridCol w:w="1052"/>
        <w:gridCol w:w="748"/>
        <w:gridCol w:w="2319"/>
        <w:gridCol w:w="1441"/>
        <w:gridCol w:w="3404"/>
        <w:gridCol w:w="735"/>
      </w:tblGrid>
      <w:tr>
        <w:tblPrEx>
          <w:tblCellMar>
            <w:top w:w="0" w:type="dxa"/>
            <w:left w:w="108" w:type="dxa"/>
            <w:bottom w:w="0" w:type="dxa"/>
            <w:right w:w="108" w:type="dxa"/>
          </w:tblCellMar>
        </w:tblPrEx>
        <w:trPr>
          <w:trHeight w:val="58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招聘单位</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用工单位</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岗位名称</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人数</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年龄</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学历</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专业要求</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职称或证书</w:t>
            </w:r>
          </w:p>
        </w:tc>
        <w:tc>
          <w:tcPr>
            <w:tcW w:w="3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其它要求</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385"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kern w:val="0"/>
                <w:sz w:val="22"/>
                <w:szCs w:val="22"/>
                <w:lang w:val="en-US" w:eastAsia="zh-CN" w:bidi="ar-SA"/>
              </w:rPr>
            </w:pPr>
            <w:r>
              <w:rPr>
                <w:rFonts w:ascii="宋体" w:hAnsi="宋体" w:cs="宋体"/>
                <w:kern w:val="0"/>
                <w:sz w:val="22"/>
              </w:rPr>
              <w:t>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2"/>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集团本部</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会计</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cs="宋体"/>
                <w:i w:val="0"/>
                <w:iCs w:val="0"/>
                <w:color w:val="000000"/>
                <w:kern w:val="0"/>
                <w:sz w:val="20"/>
                <w:szCs w:val="20"/>
                <w:u w:val="none"/>
                <w:lang w:val="en-US" w:eastAsia="zh-CN" w:bidi="ar"/>
              </w:rPr>
              <w:t>2</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35</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全日制大专</w:t>
            </w:r>
          </w:p>
        </w:tc>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财务会计类、财务会计教育、会计学</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0"/>
                <w:szCs w:val="20"/>
                <w:lang w:val="en-US"/>
              </w:rPr>
            </w:pPr>
            <w:r>
              <w:rPr>
                <w:rFonts w:hint="eastAsia" w:ascii="宋体" w:hAnsi="宋体" w:eastAsia="宋体" w:cs="宋体"/>
                <w:i w:val="0"/>
                <w:iCs w:val="0"/>
                <w:color w:val="000000"/>
                <w:kern w:val="0"/>
                <w:sz w:val="20"/>
                <w:szCs w:val="20"/>
                <w:u w:val="none"/>
                <w:lang w:val="en-US" w:eastAsia="zh-CN" w:bidi="ar"/>
              </w:rPr>
              <w:t>中级会计</w:t>
            </w:r>
            <w:r>
              <w:rPr>
                <w:rFonts w:hint="eastAsia" w:ascii="宋体" w:hAnsi="宋体" w:cs="宋体"/>
                <w:i w:val="0"/>
                <w:iCs w:val="0"/>
                <w:color w:val="000000"/>
                <w:kern w:val="0"/>
                <w:sz w:val="20"/>
                <w:szCs w:val="20"/>
                <w:u w:val="none"/>
                <w:lang w:val="en-US" w:eastAsia="zh-CN" w:bidi="ar"/>
              </w:rPr>
              <w:t>师</w:t>
            </w:r>
            <w:r>
              <w:rPr>
                <w:rFonts w:hint="eastAsia" w:ascii="宋体" w:hAnsi="宋体" w:eastAsia="宋体" w:cs="宋体"/>
                <w:i w:val="0"/>
                <w:iCs w:val="0"/>
                <w:color w:val="000000"/>
                <w:kern w:val="0"/>
                <w:sz w:val="20"/>
                <w:szCs w:val="20"/>
                <w:u w:val="none"/>
                <w:lang w:val="en-US" w:eastAsia="zh-CN" w:bidi="ar"/>
              </w:rPr>
              <w:t>及以上</w:t>
            </w:r>
            <w:r>
              <w:rPr>
                <w:rFonts w:hint="eastAsia" w:ascii="宋体" w:hAnsi="宋体" w:cs="宋体"/>
                <w:i w:val="0"/>
                <w:iCs w:val="0"/>
                <w:color w:val="000000"/>
                <w:kern w:val="0"/>
                <w:sz w:val="20"/>
                <w:szCs w:val="20"/>
                <w:u w:val="none"/>
                <w:lang w:val="en-US" w:eastAsia="zh-CN" w:bidi="ar"/>
              </w:rPr>
              <w:t>职称</w:t>
            </w:r>
          </w:p>
        </w:tc>
        <w:tc>
          <w:tcPr>
            <w:tcW w:w="34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rPr>
            </w:pP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b/>
                <w:bCs/>
                <w:color w:val="FF0000"/>
                <w:kern w:val="0"/>
                <w:sz w:val="20"/>
                <w:szCs w:val="20"/>
                <w:lang w:val="en-US" w:eastAsia="zh-CN"/>
              </w:rPr>
            </w:pPr>
            <w:r>
              <w:rPr>
                <w:rFonts w:hint="eastAsia" w:ascii="宋体" w:hAnsi="宋体" w:cs="宋体"/>
                <w:b/>
                <w:bCs/>
                <w:color w:val="FF0000"/>
                <w:kern w:val="0"/>
                <w:sz w:val="20"/>
                <w:szCs w:val="20"/>
                <w:lang w:val="en-US" w:eastAsia="zh-CN"/>
              </w:rPr>
              <w:t>A类</w:t>
            </w:r>
          </w:p>
        </w:tc>
      </w:tr>
      <w:tr>
        <w:tblPrEx>
          <w:tblCellMar>
            <w:top w:w="0" w:type="dxa"/>
            <w:left w:w="108" w:type="dxa"/>
            <w:bottom w:w="0" w:type="dxa"/>
            <w:right w:w="108" w:type="dxa"/>
          </w:tblCellMar>
        </w:tblPrEx>
        <w:trPr>
          <w:trHeight w:val="1073"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2"/>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集团本部</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投融资专员</w:t>
            </w:r>
          </w:p>
        </w:tc>
        <w:tc>
          <w:tcPr>
            <w:tcW w:w="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40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全日制大专</w:t>
            </w:r>
          </w:p>
        </w:tc>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cs="宋体"/>
                <w:i w:val="0"/>
                <w:iCs w:val="0"/>
                <w:color w:val="000000"/>
                <w:kern w:val="0"/>
                <w:sz w:val="20"/>
                <w:szCs w:val="20"/>
                <w:u w:val="none"/>
                <w:lang w:val="en-US" w:eastAsia="zh-CN" w:bidi="ar"/>
              </w:rPr>
              <w:t>财务会计类、会计学、金融类、金融学类</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金融类、会计类中级及以上</w:t>
            </w:r>
            <w:r>
              <w:rPr>
                <w:rFonts w:hint="eastAsia" w:ascii="宋体" w:hAnsi="宋体" w:cs="宋体"/>
                <w:i w:val="0"/>
                <w:iCs w:val="0"/>
                <w:color w:val="000000"/>
                <w:kern w:val="0"/>
                <w:sz w:val="20"/>
                <w:szCs w:val="20"/>
                <w:u w:val="none"/>
                <w:lang w:val="en-US" w:eastAsia="zh-CN" w:bidi="ar"/>
              </w:rPr>
              <w:t>职称</w:t>
            </w:r>
          </w:p>
        </w:tc>
        <w:tc>
          <w:tcPr>
            <w:tcW w:w="34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kern w:val="0"/>
                <w:sz w:val="20"/>
                <w:szCs w:val="20"/>
                <w:lang w:val="en-US"/>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3年及以上企业管理咨询、类金融投资或财务工作经验</w:t>
            </w:r>
            <w:r>
              <w:rPr>
                <w:rFonts w:hint="eastAsia" w:ascii="宋体" w:hAnsi="宋体" w:cs="宋体"/>
                <w:i w:val="0"/>
                <w:iCs w:val="0"/>
                <w:color w:val="000000"/>
                <w:kern w:val="0"/>
                <w:sz w:val="20"/>
                <w:szCs w:val="20"/>
                <w:u w:val="none"/>
                <w:lang w:val="en-US" w:eastAsia="zh-CN" w:bidi="ar"/>
              </w:rPr>
              <w:t>；2.女性超过35周岁的必须提供5年以上的社会养老保险缴费依据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lang w:val="en-US" w:eastAsia="zh-CN"/>
              </w:rPr>
              <w:t>A类</w:t>
            </w:r>
          </w:p>
        </w:tc>
      </w:tr>
      <w:tr>
        <w:tblPrEx>
          <w:tblCellMar>
            <w:top w:w="0" w:type="dxa"/>
            <w:left w:w="108" w:type="dxa"/>
            <w:bottom w:w="0" w:type="dxa"/>
            <w:right w:w="108" w:type="dxa"/>
          </w:tblCellMar>
        </w:tblPrEx>
        <w:trPr>
          <w:trHeight w:val="1003"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2"/>
                <w:lang w:val="en-US" w:eastAsia="zh-CN"/>
              </w:rPr>
              <w:t>3</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集团本部</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b/>
                <w:bCs/>
                <w:kern w:val="0"/>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财务审计</w:t>
            </w:r>
          </w:p>
        </w:tc>
        <w:tc>
          <w:tcPr>
            <w:tcW w:w="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b/>
                <w:bCs/>
                <w:kern w:val="0"/>
                <w:sz w:val="22"/>
                <w:szCs w:val="22"/>
                <w:lang w:val="en-US" w:eastAsia="zh-CN" w:bidi="ar-SA"/>
              </w:rPr>
            </w:pPr>
            <w:r>
              <w:rPr>
                <w:rFonts w:hint="eastAsia" w:ascii="宋体" w:hAnsi="宋体" w:cs="宋体"/>
                <w:i w:val="0"/>
                <w:iCs w:val="0"/>
                <w:color w:val="000000"/>
                <w:kern w:val="0"/>
                <w:sz w:val="20"/>
                <w:szCs w:val="20"/>
                <w:u w:val="none"/>
                <w:lang w:val="en-US" w:eastAsia="zh-CN" w:bidi="ar"/>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0"/>
                <w:szCs w:val="20"/>
                <w:lang w:val="en-US" w:eastAsia="zh-CN"/>
              </w:rPr>
              <w:t>40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b/>
                <w:bCs/>
                <w:kern w:val="0"/>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本科</w:t>
            </w:r>
          </w:p>
        </w:tc>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b/>
                <w:bCs/>
                <w:color w:val="auto"/>
                <w:kern w:val="0"/>
                <w:sz w:val="22"/>
                <w:szCs w:val="22"/>
                <w:lang w:val="en-US" w:eastAsia="zh-CN" w:bidi="ar-SA"/>
              </w:rPr>
            </w:pPr>
            <w:r>
              <w:rPr>
                <w:rFonts w:hint="eastAsia" w:ascii="宋体" w:hAnsi="宋体" w:eastAsia="宋体" w:cs="宋体"/>
                <w:i w:val="0"/>
                <w:iCs w:val="0"/>
                <w:color w:val="auto"/>
                <w:kern w:val="0"/>
                <w:sz w:val="20"/>
                <w:szCs w:val="20"/>
                <w:u w:val="none"/>
                <w:lang w:val="en-US" w:eastAsia="zh-CN" w:bidi="ar"/>
              </w:rPr>
              <w:t>财务管理、审计、</w:t>
            </w:r>
            <w:r>
              <w:rPr>
                <w:rFonts w:hint="eastAsia" w:ascii="宋体" w:hAnsi="宋体" w:cs="宋体"/>
                <w:i w:val="0"/>
                <w:iCs w:val="0"/>
                <w:color w:val="auto"/>
                <w:kern w:val="0"/>
                <w:sz w:val="20"/>
                <w:szCs w:val="20"/>
                <w:u w:val="none"/>
                <w:lang w:val="en-US" w:eastAsia="zh-CN" w:bidi="ar"/>
              </w:rPr>
              <w:t>审计学、工程审计、</w:t>
            </w:r>
            <w:r>
              <w:rPr>
                <w:rFonts w:hint="eastAsia" w:ascii="宋体" w:hAnsi="宋体" w:cs="宋体"/>
                <w:color w:val="auto"/>
                <w:kern w:val="0"/>
                <w:sz w:val="20"/>
                <w:szCs w:val="20"/>
              </w:rPr>
              <w:t>会计学</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Calibri" w:eastAsia="宋体" w:cs="宋体"/>
                <w:b/>
                <w:bCs/>
                <w:kern w:val="0"/>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中级会计</w:t>
            </w:r>
            <w:r>
              <w:rPr>
                <w:rFonts w:hint="eastAsia" w:ascii="宋体" w:hAnsi="宋体" w:cs="宋体"/>
                <w:i w:val="0"/>
                <w:iCs w:val="0"/>
                <w:color w:val="000000"/>
                <w:kern w:val="0"/>
                <w:sz w:val="20"/>
                <w:szCs w:val="20"/>
                <w:u w:val="none"/>
                <w:lang w:val="en-US" w:eastAsia="zh-CN" w:bidi="ar"/>
              </w:rPr>
              <w:t>师</w:t>
            </w:r>
            <w:r>
              <w:rPr>
                <w:rFonts w:hint="eastAsia" w:ascii="宋体" w:hAnsi="宋体" w:eastAsia="宋体" w:cs="宋体"/>
                <w:i w:val="0"/>
                <w:iCs w:val="0"/>
                <w:color w:val="000000"/>
                <w:kern w:val="0"/>
                <w:sz w:val="20"/>
                <w:szCs w:val="20"/>
                <w:u w:val="none"/>
                <w:lang w:val="en-US" w:eastAsia="zh-CN" w:bidi="ar"/>
              </w:rPr>
              <w:t>、审计师及以上</w:t>
            </w:r>
            <w:r>
              <w:rPr>
                <w:rFonts w:hint="eastAsia" w:ascii="宋体" w:hAnsi="宋体" w:cs="宋体"/>
                <w:i w:val="0"/>
                <w:iCs w:val="0"/>
                <w:color w:val="000000"/>
                <w:kern w:val="0"/>
                <w:sz w:val="20"/>
                <w:szCs w:val="20"/>
                <w:u w:val="none"/>
                <w:lang w:val="en-US" w:eastAsia="zh-CN" w:bidi="ar"/>
              </w:rPr>
              <w:t>职称</w:t>
            </w:r>
          </w:p>
        </w:tc>
        <w:tc>
          <w:tcPr>
            <w:tcW w:w="34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Calibri" w:eastAsia="宋体" w:cs="宋体"/>
                <w:b/>
                <w:bCs/>
                <w:kern w:val="0"/>
                <w:sz w:val="22"/>
                <w:szCs w:val="22"/>
                <w:lang w:val="en-US" w:eastAsia="zh-CN" w:bidi="ar-SA"/>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3年及以上企业财务审计工作经验，</w:t>
            </w:r>
            <w:r>
              <w:rPr>
                <w:rFonts w:hint="eastAsia" w:ascii="宋体" w:hAnsi="宋体" w:cs="宋体"/>
                <w:i w:val="0"/>
                <w:iCs w:val="0"/>
                <w:color w:val="000000"/>
                <w:kern w:val="0"/>
                <w:sz w:val="20"/>
                <w:szCs w:val="20"/>
                <w:u w:val="none"/>
                <w:lang w:val="en-US" w:eastAsia="zh-CN" w:bidi="ar"/>
              </w:rPr>
              <w:t>欢迎</w:t>
            </w:r>
            <w:r>
              <w:rPr>
                <w:rFonts w:hint="eastAsia" w:ascii="宋体" w:hAnsi="宋体" w:eastAsia="宋体" w:cs="宋体"/>
                <w:i w:val="0"/>
                <w:iCs w:val="0"/>
                <w:color w:val="000000"/>
                <w:kern w:val="0"/>
                <w:sz w:val="20"/>
                <w:szCs w:val="20"/>
                <w:u w:val="none"/>
                <w:lang w:val="en-US" w:eastAsia="zh-CN" w:bidi="ar"/>
              </w:rPr>
              <w:t>有会计事务所经验者</w:t>
            </w:r>
            <w:r>
              <w:rPr>
                <w:rFonts w:hint="eastAsia" w:ascii="宋体" w:hAnsi="宋体" w:cs="宋体"/>
                <w:i w:val="0"/>
                <w:iCs w:val="0"/>
                <w:color w:val="000000"/>
                <w:kern w:val="0"/>
                <w:sz w:val="20"/>
                <w:szCs w:val="20"/>
                <w:u w:val="none"/>
                <w:lang w:val="en-US" w:eastAsia="zh-CN" w:bidi="ar"/>
              </w:rPr>
              <w:t>报名</w:t>
            </w:r>
            <w:bookmarkStart w:id="0" w:name="_GoBack"/>
            <w:bookmarkEnd w:id="0"/>
            <w:r>
              <w:rPr>
                <w:rFonts w:hint="eastAsia" w:ascii="宋体" w:hAnsi="宋体" w:cs="宋体"/>
                <w:i w:val="0"/>
                <w:iCs w:val="0"/>
                <w:color w:val="000000"/>
                <w:kern w:val="0"/>
                <w:sz w:val="20"/>
                <w:szCs w:val="20"/>
                <w:u w:val="none"/>
                <w:lang w:val="en-US" w:eastAsia="zh-CN" w:bidi="ar"/>
              </w:rPr>
              <w:t>；2.女性超过35周岁的必须提供5年以上的社会养老保险缴费依据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Calibri" w:eastAsia="宋体" w:cs="宋体"/>
                <w:b/>
                <w:bCs/>
                <w:kern w:val="0"/>
                <w:sz w:val="22"/>
                <w:szCs w:val="22"/>
                <w:lang w:val="en-US" w:eastAsia="zh-CN" w:bidi="ar-SA"/>
              </w:rPr>
            </w:pPr>
            <w:r>
              <w:rPr>
                <w:rFonts w:hint="eastAsia" w:ascii="宋体" w:hAnsi="宋体" w:cs="宋体"/>
                <w:b/>
                <w:bCs/>
                <w:color w:val="FF0000"/>
                <w:kern w:val="0"/>
                <w:sz w:val="20"/>
                <w:szCs w:val="20"/>
                <w:lang w:val="en-US" w:eastAsia="zh-CN"/>
              </w:rPr>
              <w:t>A类</w:t>
            </w:r>
          </w:p>
        </w:tc>
      </w:tr>
      <w:tr>
        <w:tblPrEx>
          <w:tblCellMar>
            <w:top w:w="0" w:type="dxa"/>
            <w:left w:w="108" w:type="dxa"/>
            <w:bottom w:w="0" w:type="dxa"/>
            <w:right w:w="108" w:type="dxa"/>
          </w:tblCellMar>
        </w:tblPrEx>
        <w:trPr>
          <w:trHeight w:val="58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招聘单位</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用工单位</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岗位名称</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人数</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年龄</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学历</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专业要求</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职称或证书</w:t>
            </w:r>
          </w:p>
        </w:tc>
        <w:tc>
          <w:tcPr>
            <w:tcW w:w="3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其它要求</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1003"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4</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2"/>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东阳市城发项目管理有限公司</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工程管理（市政</w:t>
            </w:r>
            <w:r>
              <w:rPr>
                <w:rFonts w:ascii="宋体" w:hAnsi="宋体" w:cs="宋体"/>
                <w:kern w:val="0"/>
                <w:sz w:val="20"/>
                <w:szCs w:val="20"/>
              </w:rPr>
              <w:t>1</w:t>
            </w:r>
            <w:r>
              <w:rPr>
                <w:rFonts w:hint="eastAsia" w:ascii="宋体" w:hAnsi="宋体" w:cs="宋体"/>
                <w:kern w:val="0"/>
                <w:sz w:val="20"/>
                <w:szCs w:val="20"/>
              </w:rPr>
              <w:t>）</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ascii="宋体" w:hAnsi="宋体" w:cs="宋体"/>
                <w:kern w:val="0"/>
                <w:sz w:val="20"/>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ascii="宋体" w:hAnsi="宋体" w:cs="宋体"/>
                <w:kern w:val="0"/>
                <w:sz w:val="20"/>
                <w:szCs w:val="20"/>
              </w:rPr>
              <w:t>4</w:t>
            </w:r>
            <w:r>
              <w:rPr>
                <w:rFonts w:hint="eastAsia" w:ascii="宋体" w:hAnsi="宋体" w:cs="宋体"/>
                <w:kern w:val="0"/>
                <w:sz w:val="20"/>
                <w:szCs w:val="20"/>
                <w:lang w:val="en-US" w:eastAsia="zh-CN"/>
              </w:rPr>
              <w:t>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大专</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建筑电气与智能化、建筑电气工程技术、机电设备安装技术、电气工程及其自动化、电力系统自动化技术</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水利水电工程</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安装类助理工程师及以上职称</w:t>
            </w:r>
          </w:p>
        </w:tc>
        <w:tc>
          <w:tcPr>
            <w:tcW w:w="3404" w:type="dxa"/>
            <w:tcBorders>
              <w:top w:val="single" w:color="auto" w:sz="4" w:space="0"/>
              <w:left w:val="single" w:color="auto" w:sz="4" w:space="0"/>
              <w:bottom w:val="single" w:color="auto" w:sz="4" w:space="0"/>
              <w:right w:val="single" w:color="auto" w:sz="4" w:space="0"/>
            </w:tcBorders>
          </w:tcPr>
          <w:p>
            <w:pPr>
              <w:widowControl/>
              <w:jc w:val="left"/>
              <w:rPr>
                <w:rFonts w:hint="default"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val="en-US" w:eastAsia="zh-CN"/>
              </w:rPr>
              <w:t>1.</w:t>
            </w:r>
            <w:r>
              <w:rPr>
                <w:rFonts w:hint="eastAsia" w:ascii="宋体" w:hAnsi="宋体" w:cs="宋体"/>
                <w:kern w:val="0"/>
                <w:sz w:val="20"/>
                <w:szCs w:val="20"/>
              </w:rPr>
              <w:t>具有</w:t>
            </w:r>
            <w:r>
              <w:rPr>
                <w:rFonts w:ascii="宋体" w:hAnsi="宋体" w:cs="宋体"/>
                <w:kern w:val="0"/>
                <w:sz w:val="20"/>
                <w:szCs w:val="20"/>
              </w:rPr>
              <w:t>5</w:t>
            </w:r>
            <w:r>
              <w:rPr>
                <w:rFonts w:hint="eastAsia" w:ascii="宋体" w:hAnsi="宋体" w:cs="宋体"/>
                <w:kern w:val="0"/>
                <w:sz w:val="20"/>
                <w:szCs w:val="20"/>
              </w:rPr>
              <w:t>年及以上水电安装项目现场实际管理经验，熟悉水电安装预算，熟悉相应专业验收规范及地方法规，了解相应施工工艺及施工流程</w:t>
            </w:r>
            <w:r>
              <w:rPr>
                <w:rFonts w:hint="eastAsia" w:ascii="宋体" w:hAnsi="宋体" w:cs="宋体"/>
                <w:kern w:val="0"/>
                <w:sz w:val="20"/>
                <w:szCs w:val="20"/>
                <w:lang w:eastAsia="zh-CN"/>
              </w:rPr>
              <w:t>；</w:t>
            </w:r>
            <w:r>
              <w:rPr>
                <w:rFonts w:hint="eastAsia" w:ascii="宋体" w:hAnsi="宋体" w:cs="宋体"/>
                <w:kern w:val="0"/>
                <w:sz w:val="20"/>
                <w:szCs w:val="20"/>
                <w:lang w:val="en-US" w:eastAsia="zh-CN"/>
              </w:rPr>
              <w:t>2.</w:t>
            </w:r>
            <w:r>
              <w:rPr>
                <w:rFonts w:hint="eastAsia" w:ascii="宋体" w:hAnsi="宋体" w:cs="宋体"/>
                <w:i w:val="0"/>
                <w:iCs w:val="0"/>
                <w:color w:val="000000"/>
                <w:kern w:val="0"/>
                <w:sz w:val="20"/>
                <w:szCs w:val="20"/>
                <w:u w:val="none"/>
                <w:lang w:val="en-US" w:eastAsia="zh-CN" w:bidi="ar"/>
              </w:rPr>
              <w:t>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lang w:val="en-US" w:eastAsia="zh-CN"/>
              </w:rPr>
              <w:t>A类</w:t>
            </w:r>
          </w:p>
        </w:tc>
      </w:tr>
      <w:tr>
        <w:tblPrEx>
          <w:tblCellMar>
            <w:top w:w="0" w:type="dxa"/>
            <w:left w:w="108" w:type="dxa"/>
            <w:bottom w:w="0" w:type="dxa"/>
            <w:right w:w="108" w:type="dxa"/>
          </w:tblCellMar>
        </w:tblPrEx>
        <w:trPr>
          <w:trHeight w:val="2162"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2"/>
                <w:lang w:val="en-US" w:eastAsia="zh-CN"/>
              </w:rPr>
              <w:t>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东阳市城发项目管理有限公司</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工程管理（市政</w:t>
            </w:r>
            <w:r>
              <w:rPr>
                <w:rFonts w:ascii="宋体" w:hAnsi="宋体" w:cs="宋体"/>
                <w:kern w:val="0"/>
                <w:sz w:val="20"/>
                <w:szCs w:val="20"/>
              </w:rPr>
              <w:t>2</w:t>
            </w:r>
            <w:r>
              <w:rPr>
                <w:rFonts w:hint="eastAsia" w:ascii="宋体" w:hAnsi="宋体" w:cs="宋体"/>
                <w:kern w:val="0"/>
                <w:sz w:val="20"/>
                <w:szCs w:val="20"/>
              </w:rPr>
              <w:t>）</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ascii="宋体" w:hAnsi="宋体" w:cs="宋体"/>
                <w:kern w:val="0"/>
                <w:sz w:val="20"/>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ascii="宋体" w:hAnsi="宋体" w:cs="宋体"/>
                <w:kern w:val="0"/>
                <w:sz w:val="20"/>
                <w:szCs w:val="20"/>
              </w:rPr>
              <w:t>4</w:t>
            </w:r>
            <w:r>
              <w:rPr>
                <w:rFonts w:hint="eastAsia" w:ascii="宋体" w:hAnsi="宋体" w:cs="宋体"/>
                <w:kern w:val="0"/>
                <w:sz w:val="20"/>
                <w:szCs w:val="20"/>
                <w:lang w:val="en-US" w:eastAsia="zh-CN"/>
              </w:rPr>
              <w:t>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大专</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color w:val="auto"/>
                <w:kern w:val="0"/>
                <w:sz w:val="22"/>
                <w:szCs w:val="22"/>
                <w:lang w:val="en-US" w:eastAsia="zh-CN" w:bidi="ar-SA"/>
              </w:rPr>
            </w:pPr>
            <w:r>
              <w:rPr>
                <w:rFonts w:hint="eastAsia" w:ascii="宋体" w:hAnsi="宋体" w:cs="宋体"/>
                <w:color w:val="auto"/>
                <w:kern w:val="0"/>
                <w:sz w:val="20"/>
                <w:szCs w:val="20"/>
              </w:rPr>
              <w:t>道路桥梁工程技术、道路桥梁与渡河工程、铁路桥梁与隧道工程技术、桥梁与隧道工程</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二级建造师（市政）及以上或道路桥梁工程师及以上职称</w:t>
            </w:r>
          </w:p>
        </w:tc>
        <w:tc>
          <w:tcPr>
            <w:tcW w:w="340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Calibri" w:eastAsia="宋体" w:cs="宋体"/>
                <w:b/>
                <w:bCs/>
                <w:kern w:val="0"/>
                <w:sz w:val="22"/>
                <w:szCs w:val="22"/>
                <w:lang w:val="en-US" w:eastAsia="zh-CN" w:bidi="ar-SA"/>
              </w:rPr>
            </w:pPr>
            <w:r>
              <w:rPr>
                <w:rFonts w:hint="eastAsia" w:ascii="宋体" w:hAnsi="宋体" w:cs="宋体"/>
                <w:kern w:val="0"/>
                <w:sz w:val="20"/>
                <w:szCs w:val="20"/>
                <w:lang w:val="en-US" w:eastAsia="zh-CN"/>
              </w:rPr>
              <w:t>1.</w:t>
            </w:r>
            <w:r>
              <w:rPr>
                <w:rFonts w:hint="eastAsia" w:ascii="宋体" w:hAnsi="宋体" w:cs="宋体"/>
                <w:kern w:val="0"/>
                <w:sz w:val="20"/>
                <w:szCs w:val="20"/>
              </w:rPr>
              <w:t>具有</w:t>
            </w:r>
            <w:r>
              <w:rPr>
                <w:rFonts w:ascii="宋体" w:hAnsi="宋体" w:cs="宋体"/>
                <w:kern w:val="0"/>
                <w:sz w:val="20"/>
                <w:szCs w:val="20"/>
              </w:rPr>
              <w:t>5</w:t>
            </w:r>
            <w:r>
              <w:rPr>
                <w:rFonts w:hint="eastAsia" w:ascii="宋体" w:hAnsi="宋体" w:cs="宋体"/>
                <w:kern w:val="0"/>
                <w:sz w:val="20"/>
                <w:szCs w:val="20"/>
              </w:rPr>
              <w:t>年及以上道路桥梁项目现场实际管理经验且熟悉相应专业验收规范及地方法规，了解相应施工工艺及施工流程</w:t>
            </w:r>
            <w:r>
              <w:rPr>
                <w:rFonts w:hint="eastAsia" w:ascii="宋体" w:hAnsi="宋体" w:cs="宋体"/>
                <w:kern w:val="0"/>
                <w:sz w:val="20"/>
                <w:szCs w:val="20"/>
                <w:lang w:eastAsia="zh-CN"/>
              </w:rPr>
              <w:t>；</w:t>
            </w:r>
            <w:r>
              <w:rPr>
                <w:rFonts w:hint="eastAsia" w:ascii="宋体" w:hAnsi="宋体" w:cs="宋体"/>
                <w:kern w:val="0"/>
                <w:sz w:val="20"/>
                <w:szCs w:val="20"/>
                <w:lang w:val="en-US" w:eastAsia="zh-CN"/>
              </w:rPr>
              <w:t>2.</w:t>
            </w:r>
            <w:r>
              <w:rPr>
                <w:rFonts w:hint="eastAsia" w:ascii="宋体" w:hAnsi="宋体" w:cs="宋体"/>
                <w:i w:val="0"/>
                <w:iCs w:val="0"/>
                <w:color w:val="000000"/>
                <w:kern w:val="0"/>
                <w:sz w:val="20"/>
                <w:szCs w:val="20"/>
                <w:u w:val="none"/>
                <w:lang w:val="en-US" w:eastAsia="zh-CN" w:bidi="ar"/>
              </w:rPr>
              <w:t>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Calibri" w:eastAsia="宋体" w:cs="宋体"/>
                <w:b/>
                <w:bCs/>
                <w:kern w:val="0"/>
                <w:sz w:val="22"/>
                <w:szCs w:val="22"/>
                <w:lang w:val="en-US" w:eastAsia="zh-CN" w:bidi="ar-SA"/>
              </w:rPr>
            </w:pPr>
            <w:r>
              <w:rPr>
                <w:rFonts w:hint="eastAsia" w:ascii="宋体" w:hAnsi="宋体" w:cs="宋体"/>
                <w:b/>
                <w:bCs/>
                <w:color w:val="FF0000"/>
                <w:kern w:val="0"/>
                <w:sz w:val="20"/>
                <w:szCs w:val="20"/>
                <w:lang w:val="en-US" w:eastAsia="zh-CN"/>
              </w:rPr>
              <w:t>B类</w:t>
            </w:r>
          </w:p>
        </w:tc>
      </w:tr>
      <w:tr>
        <w:tblPrEx>
          <w:tblCellMar>
            <w:top w:w="0" w:type="dxa"/>
            <w:left w:w="108" w:type="dxa"/>
            <w:bottom w:w="0" w:type="dxa"/>
            <w:right w:w="108" w:type="dxa"/>
          </w:tblCellMar>
        </w:tblPrEx>
        <w:trPr>
          <w:trHeight w:val="1512"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kern w:val="0"/>
                <w:sz w:val="22"/>
                <w:szCs w:val="22"/>
                <w:lang w:val="en-US" w:eastAsia="zh-CN" w:bidi="ar-SA"/>
              </w:rPr>
            </w:pPr>
            <w:r>
              <w:rPr>
                <w:rFonts w:hint="eastAsia" w:ascii="宋体" w:cs="宋体"/>
                <w:kern w:val="0"/>
                <w:sz w:val="22"/>
                <w:lang w:val="en-US" w:eastAsia="zh-CN"/>
              </w:rPr>
              <w:t>6</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东阳市城建建筑材料有限公司</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工程管理</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lang w:val="en-US" w:eastAsia="zh-CN"/>
              </w:rPr>
              <w:t>40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auto"/>
                <w:kern w:val="0"/>
                <w:sz w:val="20"/>
                <w:szCs w:val="20"/>
              </w:rPr>
            </w:pPr>
            <w:r>
              <w:rPr>
                <w:rFonts w:hint="eastAsia" w:ascii="宋体" w:hAnsi="宋体" w:cs="宋体"/>
                <w:color w:val="auto"/>
                <w:kern w:val="0"/>
                <w:sz w:val="20"/>
                <w:szCs w:val="20"/>
              </w:rPr>
              <w:t>土木工程、工程管理</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kern w:val="0"/>
                <w:sz w:val="20"/>
                <w:szCs w:val="20"/>
              </w:rPr>
            </w:pPr>
            <w:r>
              <w:rPr>
                <w:rFonts w:hint="eastAsia" w:ascii="宋体" w:hAnsi="宋体" w:eastAsia="宋体" w:cs="宋体"/>
                <w:i w:val="0"/>
                <w:iCs w:val="0"/>
                <w:color w:val="000000"/>
                <w:kern w:val="0"/>
                <w:sz w:val="20"/>
                <w:szCs w:val="20"/>
                <w:u w:val="none"/>
                <w:lang w:val="en-US" w:eastAsia="zh-CN" w:bidi="ar"/>
              </w:rPr>
              <w:t>助理工程师及以上职称</w:t>
            </w:r>
          </w:p>
        </w:tc>
        <w:tc>
          <w:tcPr>
            <w:tcW w:w="34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after="220" w:afterAutospacing="0"/>
              <w:jc w:val="center"/>
              <w:textAlignment w:val="center"/>
              <w:rPr>
                <w:rFonts w:hint="default" w:ascii="宋体" w:cs="宋体"/>
                <w:kern w:val="0"/>
                <w:sz w:val="20"/>
                <w:szCs w:val="20"/>
                <w:lang w:val="en-US"/>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具有5年及以上建筑公司工程项目现场管理经验</w:t>
            </w:r>
            <w:r>
              <w:rPr>
                <w:rFonts w:hint="eastAsia" w:ascii="宋体" w:hAnsi="宋体" w:cs="宋体"/>
                <w:i w:val="0"/>
                <w:iCs w:val="0"/>
                <w:color w:val="000000"/>
                <w:kern w:val="0"/>
                <w:sz w:val="20"/>
                <w:szCs w:val="20"/>
                <w:u w:val="none"/>
                <w:lang w:val="en-US" w:eastAsia="zh-CN" w:bidi="ar"/>
              </w:rPr>
              <w:t>；2.女性超过35周岁的必须提供5年以上的社会养老保险缴费依据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eastAsia="宋体" w:cs="宋体"/>
                <w:b/>
                <w:bCs/>
                <w:color w:val="FF0000"/>
                <w:kern w:val="0"/>
                <w:sz w:val="22"/>
                <w:lang w:val="en-US" w:eastAsia="zh-CN"/>
              </w:rPr>
            </w:pPr>
            <w:r>
              <w:rPr>
                <w:rFonts w:hint="eastAsia" w:ascii="宋体" w:hAnsi="宋体" w:cs="宋体"/>
                <w:b/>
                <w:bCs/>
                <w:color w:val="FF0000"/>
                <w:kern w:val="0"/>
                <w:sz w:val="20"/>
                <w:szCs w:val="20"/>
                <w:lang w:val="en-US" w:eastAsia="zh-CN"/>
              </w:rPr>
              <w:t>A类</w:t>
            </w:r>
          </w:p>
        </w:tc>
      </w:tr>
      <w:tr>
        <w:tblPrEx>
          <w:tblCellMar>
            <w:top w:w="0" w:type="dxa"/>
            <w:left w:w="108" w:type="dxa"/>
            <w:bottom w:w="0" w:type="dxa"/>
            <w:right w:w="108" w:type="dxa"/>
          </w:tblCellMar>
        </w:tblPrEx>
        <w:trPr>
          <w:trHeight w:val="1762"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Calibri" w:eastAsia="宋体" w:cs="宋体"/>
                <w:b/>
                <w:bCs/>
                <w:kern w:val="0"/>
                <w:sz w:val="22"/>
                <w:szCs w:val="22"/>
                <w:lang w:val="en-US" w:eastAsia="zh-CN" w:bidi="ar-SA"/>
              </w:rPr>
            </w:pPr>
            <w:r>
              <w:rPr>
                <w:rFonts w:hint="eastAsia" w:ascii="宋体" w:hAnsi="宋体" w:cs="宋体"/>
                <w:kern w:val="0"/>
                <w:sz w:val="22"/>
                <w:lang w:val="en-US" w:eastAsia="zh-CN"/>
              </w:rPr>
              <w:t>7</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kern w:val="0"/>
                <w:sz w:val="20"/>
                <w:szCs w:val="20"/>
                <w:lang w:val="en-US" w:eastAsia="zh-CN" w:bidi="ar-SA"/>
              </w:rPr>
            </w:pPr>
            <w:r>
              <w:rPr>
                <w:rFonts w:hint="eastAsia" w:ascii="宋体" w:hAnsi="宋体" w:cs="宋体"/>
                <w:kern w:val="0"/>
                <w:sz w:val="20"/>
                <w:szCs w:val="20"/>
              </w:rPr>
              <w:t>东阳市城投市政公用建设有限公司</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kern w:val="0"/>
                <w:sz w:val="20"/>
                <w:szCs w:val="20"/>
                <w:lang w:val="en-US" w:eastAsia="zh-CN" w:bidi="ar-SA"/>
              </w:rPr>
            </w:pPr>
            <w:r>
              <w:rPr>
                <w:rFonts w:hint="eastAsia" w:ascii="宋体" w:hAnsi="宋体" w:cs="宋体"/>
                <w:kern w:val="0"/>
                <w:sz w:val="20"/>
                <w:szCs w:val="20"/>
              </w:rPr>
              <w:t>工程管理（市政）</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kern w:val="0"/>
                <w:sz w:val="20"/>
                <w:szCs w:val="20"/>
                <w:lang w:val="en-US" w:eastAsia="zh-CN" w:bidi="ar-SA"/>
              </w:rPr>
            </w:pPr>
            <w:r>
              <w:rPr>
                <w:rFonts w:hint="eastAsia" w:ascii="宋体" w:cs="宋体"/>
                <w:kern w:val="0"/>
                <w:sz w:val="20"/>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b/>
                <w:bCs/>
                <w:kern w:val="0"/>
                <w:sz w:val="20"/>
                <w:szCs w:val="20"/>
                <w:lang w:val="en-US" w:eastAsia="zh-CN" w:bidi="ar-SA"/>
              </w:rPr>
            </w:pPr>
            <w:r>
              <w:rPr>
                <w:rFonts w:ascii="宋体" w:hAnsi="宋体" w:cs="宋体"/>
                <w:kern w:val="0"/>
                <w:sz w:val="20"/>
                <w:szCs w:val="20"/>
              </w:rPr>
              <w:t>40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0"/>
                <w:szCs w:val="20"/>
                <w:lang w:val="en-US" w:eastAsia="zh-CN" w:bidi="ar-SA"/>
              </w:rPr>
            </w:pPr>
            <w:r>
              <w:rPr>
                <w:rFonts w:hint="eastAsia" w:ascii="宋体" w:hAnsi="宋体" w:cs="宋体"/>
                <w:kern w:val="0"/>
                <w:sz w:val="20"/>
                <w:szCs w:val="20"/>
              </w:rPr>
              <w:t>大专</w:t>
            </w:r>
          </w:p>
        </w:tc>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Calibri" w:eastAsia="宋体" w:cs="宋体"/>
                <w:b/>
                <w:bCs/>
                <w:color w:val="auto"/>
                <w:kern w:val="0"/>
                <w:sz w:val="20"/>
                <w:szCs w:val="20"/>
                <w:lang w:val="en-US" w:eastAsia="zh-CN" w:bidi="ar-SA"/>
              </w:rPr>
            </w:pPr>
            <w:r>
              <w:rPr>
                <w:rFonts w:hint="eastAsia" w:ascii="宋体" w:hAnsi="宋体" w:cs="宋体"/>
                <w:color w:val="auto"/>
                <w:kern w:val="0"/>
                <w:sz w:val="20"/>
                <w:szCs w:val="20"/>
                <w:lang w:val="en-US" w:eastAsia="zh-CN"/>
              </w:rPr>
              <w:t>土木建筑大类、土木类、道路桥梁工程技术、土木工程</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二级建造师或者工程师及以上职称</w:t>
            </w:r>
          </w:p>
        </w:tc>
        <w:tc>
          <w:tcPr>
            <w:tcW w:w="34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Calibri" w:eastAsia="宋体" w:cs="宋体"/>
                <w:b/>
                <w:bCs/>
                <w:kern w:val="0"/>
                <w:sz w:val="20"/>
                <w:szCs w:val="20"/>
                <w:lang w:val="en-US" w:eastAsia="zh-CN" w:bidi="ar-SA"/>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具有5年及以上市政工程管理工作经验（（因路灯管理维修工作条件艰苦，建议女性不宜）</w:t>
            </w:r>
            <w:r>
              <w:rPr>
                <w:rFonts w:hint="eastAsia" w:ascii="宋体" w:hAnsi="宋体" w:cs="宋体"/>
                <w:i w:val="0"/>
                <w:iCs w:val="0"/>
                <w:color w:val="000000"/>
                <w:kern w:val="0"/>
                <w:sz w:val="20"/>
                <w:szCs w:val="20"/>
                <w:u w:val="none"/>
                <w:lang w:val="en-US" w:eastAsia="zh-CN" w:bidi="ar"/>
              </w:rPr>
              <w:t>；2.女性超过35周岁的必须提供5年以上的社会养老保险缴费依据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Calibri" w:eastAsia="宋体" w:cs="宋体"/>
                <w:b/>
                <w:bCs/>
                <w:kern w:val="0"/>
                <w:sz w:val="22"/>
                <w:szCs w:val="22"/>
                <w:lang w:val="en-US" w:eastAsia="zh-CN" w:bidi="ar-SA"/>
              </w:rPr>
            </w:pPr>
            <w:r>
              <w:rPr>
                <w:rFonts w:hint="eastAsia" w:ascii="宋体" w:hAnsi="宋体" w:cs="宋体"/>
                <w:b/>
                <w:bCs/>
                <w:color w:val="FF0000"/>
                <w:kern w:val="0"/>
                <w:sz w:val="20"/>
                <w:szCs w:val="20"/>
                <w:lang w:val="en-US" w:eastAsia="zh-CN"/>
              </w:rPr>
              <w:t>B类</w:t>
            </w:r>
          </w:p>
        </w:tc>
      </w:tr>
      <w:tr>
        <w:tblPrEx>
          <w:tblCellMar>
            <w:top w:w="0" w:type="dxa"/>
            <w:left w:w="108" w:type="dxa"/>
            <w:bottom w:w="0" w:type="dxa"/>
            <w:right w:w="108" w:type="dxa"/>
          </w:tblCellMar>
        </w:tblPrEx>
        <w:trPr>
          <w:trHeight w:val="58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招聘单位</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用工单位</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岗位名称</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人数</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年龄</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学历</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专业要求</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职称或证书</w:t>
            </w:r>
          </w:p>
        </w:tc>
        <w:tc>
          <w:tcPr>
            <w:tcW w:w="34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其它要求</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备注</w:t>
            </w:r>
          </w:p>
        </w:tc>
      </w:tr>
      <w:tr>
        <w:tblPrEx>
          <w:tblCellMar>
            <w:top w:w="0" w:type="dxa"/>
            <w:left w:w="108" w:type="dxa"/>
            <w:bottom w:w="0" w:type="dxa"/>
            <w:right w:w="108" w:type="dxa"/>
          </w:tblCellMar>
        </w:tblPrEx>
        <w:trPr>
          <w:trHeight w:val="86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2"/>
                <w:lang w:val="en-US" w:eastAsia="zh-CN"/>
              </w:rPr>
              <w:t>8</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东阳市城投市政公用建设有限公司</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工程管理（园林）</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cs="宋体"/>
                <w:kern w:val="0"/>
                <w:sz w:val="20"/>
                <w:szCs w:val="20"/>
                <w:highlight w:val="none"/>
                <w:lang w:val="en-US" w:eastAsia="zh-CN" w:bidi="ar-SA"/>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ascii="宋体" w:hAnsi="宋体" w:cs="宋体"/>
                <w:kern w:val="0"/>
                <w:sz w:val="20"/>
                <w:szCs w:val="20"/>
              </w:rPr>
              <w:t>40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b/>
                <w:bCs/>
                <w:kern w:val="0"/>
                <w:sz w:val="22"/>
                <w:szCs w:val="22"/>
                <w:lang w:val="en-US" w:eastAsia="zh-CN" w:bidi="ar-SA"/>
              </w:rPr>
            </w:pPr>
            <w:r>
              <w:rPr>
                <w:rFonts w:hint="eastAsia" w:ascii="宋体" w:hAnsi="宋体" w:cs="宋体"/>
                <w:kern w:val="0"/>
                <w:sz w:val="20"/>
                <w:szCs w:val="20"/>
              </w:rPr>
              <w:t>大专</w:t>
            </w:r>
          </w:p>
        </w:tc>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b/>
                <w:bCs/>
                <w:color w:val="auto"/>
                <w:kern w:val="0"/>
                <w:sz w:val="22"/>
                <w:szCs w:val="22"/>
                <w:lang w:val="en-US" w:eastAsia="zh-CN" w:bidi="ar-SA"/>
              </w:rPr>
            </w:pPr>
            <w:r>
              <w:rPr>
                <w:rFonts w:hint="eastAsia" w:ascii="宋体" w:hAnsi="宋体" w:eastAsia="宋体" w:cs="宋体"/>
                <w:i w:val="0"/>
                <w:iCs w:val="0"/>
                <w:color w:val="auto"/>
                <w:kern w:val="0"/>
                <w:sz w:val="20"/>
                <w:szCs w:val="20"/>
                <w:u w:val="none"/>
                <w:lang w:val="en-US" w:eastAsia="zh-CN" w:bidi="ar"/>
              </w:rPr>
              <w:t>园林</w:t>
            </w:r>
            <w:r>
              <w:rPr>
                <w:rFonts w:hint="eastAsia" w:ascii="宋体" w:hAnsi="宋体" w:cs="宋体"/>
                <w:i w:val="0"/>
                <w:iCs w:val="0"/>
                <w:color w:val="auto"/>
                <w:kern w:val="0"/>
                <w:sz w:val="20"/>
                <w:szCs w:val="20"/>
                <w:u w:val="none"/>
                <w:lang w:val="en-US" w:eastAsia="zh-CN" w:bidi="ar"/>
              </w:rPr>
              <w:t>工程</w:t>
            </w:r>
            <w:r>
              <w:rPr>
                <w:rFonts w:hint="eastAsia" w:ascii="宋体" w:hAnsi="宋体" w:eastAsia="宋体" w:cs="宋体"/>
                <w:i w:val="0"/>
                <w:iCs w:val="0"/>
                <w:color w:val="auto"/>
                <w:kern w:val="0"/>
                <w:sz w:val="20"/>
                <w:szCs w:val="20"/>
                <w:u w:val="none"/>
                <w:lang w:val="en-US" w:eastAsia="zh-CN" w:bidi="ar"/>
              </w:rPr>
              <w:t>技术</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风景园林</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园林植物与观赏园艺</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b/>
                <w:bCs/>
                <w:kern w:val="0"/>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工程师及以上职称</w:t>
            </w:r>
          </w:p>
        </w:tc>
        <w:tc>
          <w:tcPr>
            <w:tcW w:w="34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Calibri" w:eastAsia="宋体" w:cs="宋体"/>
                <w:b/>
                <w:bCs/>
                <w:kern w:val="0"/>
                <w:sz w:val="22"/>
                <w:szCs w:val="22"/>
                <w:lang w:val="en-US" w:eastAsia="zh-CN" w:bidi="ar-SA"/>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具有5年及以上园林技术管理工作经验</w:t>
            </w:r>
            <w:r>
              <w:rPr>
                <w:rFonts w:hint="eastAsia" w:ascii="宋体" w:hAnsi="宋体" w:cs="宋体"/>
                <w:i w:val="0"/>
                <w:iCs w:val="0"/>
                <w:color w:val="000000"/>
                <w:kern w:val="0"/>
                <w:sz w:val="20"/>
                <w:szCs w:val="20"/>
                <w:u w:val="none"/>
                <w:lang w:val="en-US" w:eastAsia="zh-CN" w:bidi="ar"/>
              </w:rPr>
              <w:t>；2.女性超过35周岁的必须提供5年以上的社会养老保险缴费依据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hint="default" w:ascii="宋体" w:cs="宋体"/>
                <w:b/>
                <w:bCs/>
                <w:kern w:val="0"/>
                <w:sz w:val="22"/>
                <w:szCs w:val="22"/>
                <w:lang w:val="en-US" w:eastAsia="zh-CN" w:bidi="ar-SA"/>
              </w:rPr>
            </w:pPr>
            <w:r>
              <w:rPr>
                <w:rFonts w:hint="eastAsia" w:ascii="宋体" w:cs="宋体"/>
                <w:b/>
                <w:bCs/>
                <w:kern w:val="0"/>
                <w:sz w:val="22"/>
                <w:szCs w:val="22"/>
                <w:lang w:val="en-US" w:eastAsia="zh-CN" w:bidi="ar-SA"/>
              </w:rPr>
              <w:t xml:space="preserve"> </w:t>
            </w:r>
            <w:r>
              <w:rPr>
                <w:rFonts w:hint="eastAsia" w:ascii="宋体" w:hAnsi="宋体" w:cs="宋体"/>
                <w:b/>
                <w:bCs/>
                <w:color w:val="FF0000"/>
                <w:kern w:val="0"/>
                <w:sz w:val="20"/>
                <w:szCs w:val="20"/>
                <w:lang w:val="en-US" w:eastAsia="zh-CN"/>
              </w:rPr>
              <w:t>B类</w:t>
            </w:r>
          </w:p>
        </w:tc>
      </w:tr>
      <w:tr>
        <w:tblPrEx>
          <w:tblCellMar>
            <w:top w:w="0" w:type="dxa"/>
            <w:left w:w="108" w:type="dxa"/>
            <w:bottom w:w="0" w:type="dxa"/>
            <w:right w:w="108" w:type="dxa"/>
          </w:tblCellMar>
        </w:tblPrEx>
        <w:trPr>
          <w:trHeight w:val="159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9</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kern w:val="0"/>
                <w:sz w:val="20"/>
                <w:szCs w:val="20"/>
                <w:lang w:val="en-US" w:eastAsia="zh-CN" w:bidi="ar-SA"/>
              </w:rPr>
            </w:pPr>
            <w:r>
              <w:rPr>
                <w:rFonts w:hint="eastAsia" w:ascii="宋体" w:hAnsi="宋体" w:cs="宋体"/>
                <w:kern w:val="0"/>
                <w:sz w:val="20"/>
                <w:szCs w:val="20"/>
              </w:rPr>
              <w:t>东阳市城投市政公用建设有限公司</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kern w:val="0"/>
                <w:sz w:val="20"/>
                <w:szCs w:val="20"/>
                <w:lang w:val="en-US" w:eastAsia="zh-CN" w:bidi="ar-SA"/>
              </w:rPr>
            </w:pPr>
            <w:r>
              <w:rPr>
                <w:rFonts w:hint="eastAsia" w:ascii="宋体" w:hAnsi="宋体" w:cs="宋体"/>
                <w:kern w:val="0"/>
                <w:sz w:val="20"/>
                <w:szCs w:val="20"/>
              </w:rPr>
              <w:t>工程</w:t>
            </w:r>
            <w:r>
              <w:rPr>
                <w:rFonts w:hint="eastAsia" w:ascii="宋体" w:hAnsi="宋体" w:cs="宋体"/>
                <w:kern w:val="0"/>
                <w:sz w:val="20"/>
                <w:szCs w:val="20"/>
                <w:lang w:eastAsia="zh-CN"/>
              </w:rPr>
              <w:t>管理</w:t>
            </w:r>
            <w:r>
              <w:rPr>
                <w:rFonts w:hint="eastAsia" w:ascii="宋体" w:hAnsi="宋体" w:cs="宋体"/>
                <w:kern w:val="0"/>
                <w:sz w:val="20"/>
                <w:szCs w:val="20"/>
              </w:rPr>
              <w:t>（</w:t>
            </w:r>
            <w:r>
              <w:rPr>
                <w:rFonts w:hint="eastAsia" w:ascii="宋体" w:hAnsi="宋体" w:cs="宋体"/>
                <w:kern w:val="0"/>
                <w:sz w:val="20"/>
                <w:szCs w:val="20"/>
                <w:lang w:eastAsia="zh-CN"/>
              </w:rPr>
              <w:t>路灯</w:t>
            </w:r>
            <w:r>
              <w:rPr>
                <w:rFonts w:hint="eastAsia" w:ascii="宋体" w:hAnsi="宋体" w:cs="宋体"/>
                <w:kern w:val="0"/>
                <w:sz w:val="20"/>
                <w:szCs w:val="20"/>
              </w:rPr>
              <w:t>）</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Calibri" w:eastAsia="宋体" w:cs="宋体"/>
                <w:kern w:val="0"/>
                <w:sz w:val="20"/>
                <w:szCs w:val="20"/>
                <w:lang w:val="en-US" w:eastAsia="zh-CN" w:bidi="ar-SA"/>
              </w:rPr>
            </w:pPr>
            <w:r>
              <w:rPr>
                <w:rFonts w:hint="eastAsia" w:ascii="宋体" w:cs="宋体"/>
                <w:kern w:val="0"/>
                <w:sz w:val="20"/>
                <w:szCs w:val="20"/>
                <w:lang w:val="en-US" w:eastAsia="zh-CN" w:bidi="ar-SA"/>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kern w:val="0"/>
                <w:sz w:val="20"/>
                <w:szCs w:val="20"/>
                <w:lang w:val="en-US" w:eastAsia="zh-CN" w:bidi="ar-SA"/>
              </w:rPr>
            </w:pPr>
            <w:r>
              <w:rPr>
                <w:rFonts w:ascii="宋体" w:hAnsi="宋体" w:cs="宋体"/>
                <w:kern w:val="0"/>
                <w:sz w:val="20"/>
                <w:szCs w:val="20"/>
              </w:rPr>
              <w:t>40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大专</w:t>
            </w:r>
          </w:p>
        </w:tc>
        <w:tc>
          <w:tcPr>
            <w:tcW w:w="23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color w:val="auto"/>
                <w:kern w:val="0"/>
                <w:sz w:val="20"/>
                <w:szCs w:val="20"/>
                <w:lang w:val="en-US" w:eastAsia="zh-CN" w:bidi="ar-SA"/>
              </w:rPr>
            </w:pPr>
            <w:r>
              <w:rPr>
                <w:rFonts w:hint="eastAsia" w:ascii="宋体" w:hAnsi="宋体" w:eastAsia="宋体" w:cs="宋体"/>
                <w:i w:val="0"/>
                <w:iCs w:val="0"/>
                <w:color w:val="auto"/>
                <w:kern w:val="0"/>
                <w:sz w:val="20"/>
                <w:szCs w:val="20"/>
                <w:u w:val="none"/>
                <w:lang w:val="en-US" w:eastAsia="zh-CN" w:bidi="ar"/>
              </w:rPr>
              <w:t>电气自动化技术</w:t>
            </w:r>
            <w:r>
              <w:rPr>
                <w:rFonts w:hint="eastAsia" w:ascii="宋体" w:hAnsi="宋体" w:cs="宋体"/>
                <w:i w:val="0"/>
                <w:iCs w:val="0"/>
                <w:color w:val="auto"/>
                <w:kern w:val="0"/>
                <w:sz w:val="20"/>
                <w:szCs w:val="20"/>
                <w:u w:val="none"/>
                <w:lang w:val="en-US" w:eastAsia="zh-CN" w:bidi="ar"/>
              </w:rPr>
              <w:t>、</w:t>
            </w:r>
            <w:r>
              <w:rPr>
                <w:rFonts w:hint="eastAsia" w:ascii="宋体" w:hAnsi="宋体"/>
                <w:color w:val="auto"/>
                <w:kern w:val="0"/>
                <w:sz w:val="20"/>
                <w:szCs w:val="20"/>
                <w:lang w:eastAsia="zh-CN"/>
              </w:rPr>
              <w:t>电气类、电气工程</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Calibri" w:eastAsia="宋体" w:cs="宋体"/>
                <w:kern w:val="0"/>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电工技能证书二级及以上</w:t>
            </w:r>
          </w:p>
        </w:tc>
        <w:tc>
          <w:tcPr>
            <w:tcW w:w="34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Calibri" w:eastAsia="宋体" w:cs="宋体"/>
                <w:kern w:val="0"/>
                <w:sz w:val="20"/>
                <w:szCs w:val="20"/>
                <w:lang w:val="en-US" w:eastAsia="zh-CN" w:bidi="ar-SA"/>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具有5年及以上路灯管理维修工作经验</w:t>
            </w:r>
            <w:r>
              <w:rPr>
                <w:rFonts w:hint="eastAsia" w:ascii="宋体" w:hAnsi="宋体" w:cs="宋体"/>
                <w:i w:val="0"/>
                <w:iCs w:val="0"/>
                <w:color w:val="000000"/>
                <w:kern w:val="0"/>
                <w:sz w:val="20"/>
                <w:szCs w:val="20"/>
                <w:u w:val="none"/>
                <w:lang w:val="en-US" w:eastAsia="zh-CN" w:bidi="ar"/>
              </w:rPr>
              <w:t>；2.女性超过35周岁的必须提供5年以上的社会养老保险缴费依据</w:t>
            </w:r>
            <w:r>
              <w:rPr>
                <w:rFonts w:hint="eastAsia" w:ascii="宋体" w:hAnsi="宋体" w:eastAsia="宋体" w:cs="宋体"/>
                <w:i w:val="0"/>
                <w:iCs w:val="0"/>
                <w:color w:val="000000"/>
                <w:kern w:val="0"/>
                <w:sz w:val="20"/>
                <w:szCs w:val="20"/>
                <w:u w:val="none"/>
                <w:lang w:val="en-US" w:eastAsia="zh-CN" w:bidi="ar"/>
              </w:rPr>
              <w:t>（因路灯管理维修工作条件艰苦，建议女性不宜）</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FF0000"/>
                <w:kern w:val="0"/>
                <w:sz w:val="22"/>
              </w:rPr>
            </w:pPr>
            <w:r>
              <w:rPr>
                <w:rFonts w:hint="eastAsia" w:ascii="宋体" w:hAnsi="宋体" w:cs="宋体"/>
                <w:b/>
                <w:bCs/>
                <w:color w:val="FF0000"/>
                <w:kern w:val="0"/>
                <w:sz w:val="20"/>
                <w:szCs w:val="20"/>
                <w:lang w:val="en-US" w:eastAsia="zh-CN"/>
              </w:rPr>
              <w:t>B类</w:t>
            </w:r>
          </w:p>
        </w:tc>
      </w:tr>
      <w:tr>
        <w:tblPrEx>
          <w:tblCellMar>
            <w:top w:w="0" w:type="dxa"/>
            <w:left w:w="108" w:type="dxa"/>
            <w:bottom w:w="0" w:type="dxa"/>
            <w:right w:w="108" w:type="dxa"/>
          </w:tblCellMar>
        </w:tblPrEx>
        <w:trPr>
          <w:trHeight w:val="159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lang w:val="en-US" w:eastAsia="zh-CN" w:bidi="ar-SA"/>
              </w:rPr>
            </w:pPr>
            <w:r>
              <w:rPr>
                <w:rFonts w:hint="eastAsia" w:ascii="宋体" w:cs="宋体"/>
                <w:kern w:val="0"/>
                <w:sz w:val="22"/>
                <w:szCs w:val="22"/>
                <w:lang w:val="en-US" w:eastAsia="zh-CN" w:bidi="ar-SA"/>
              </w:rPr>
              <w:t>10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Calibri" w:eastAsia="宋体" w:cs="宋体"/>
                <w:kern w:val="0"/>
                <w:sz w:val="20"/>
                <w:szCs w:val="20"/>
                <w:lang w:val="en-US" w:eastAsia="zh-CN" w:bidi="ar-SA"/>
              </w:rPr>
            </w:pPr>
            <w:r>
              <w:rPr>
                <w:rFonts w:hint="eastAsia" w:ascii="宋体" w:hAnsi="宋体" w:cs="宋体"/>
                <w:kern w:val="0"/>
                <w:sz w:val="20"/>
                <w:szCs w:val="20"/>
              </w:rPr>
              <w:t>东阳市国置房产开发有限责任公司</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房产成本管理</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Calibri" w:eastAsia="宋体" w:cs="宋体"/>
                <w:kern w:val="0"/>
                <w:sz w:val="20"/>
                <w:szCs w:val="20"/>
                <w:lang w:val="en-US" w:eastAsia="zh-CN" w:bidi="ar-SA"/>
              </w:rPr>
            </w:pPr>
            <w:r>
              <w:rPr>
                <w:rFonts w:ascii="宋体" w:hAnsi="宋体" w:cs="宋体"/>
                <w:kern w:val="0"/>
                <w:sz w:val="20"/>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kern w:val="0"/>
                <w:sz w:val="20"/>
                <w:szCs w:val="20"/>
                <w:lang w:val="en-US" w:eastAsia="zh-CN" w:bidi="ar-SA"/>
              </w:rPr>
            </w:pPr>
            <w:r>
              <w:rPr>
                <w:rFonts w:ascii="宋体" w:hAnsi="宋体" w:cs="宋体"/>
                <w:kern w:val="0"/>
                <w:sz w:val="20"/>
                <w:szCs w:val="20"/>
              </w:rPr>
              <w:t>4</w:t>
            </w:r>
            <w:r>
              <w:rPr>
                <w:rFonts w:hint="eastAsia" w:ascii="宋体" w:hAnsi="宋体" w:cs="宋体"/>
                <w:kern w:val="0"/>
                <w:sz w:val="20"/>
                <w:szCs w:val="20"/>
                <w:lang w:val="en-US" w:eastAsia="zh-CN"/>
              </w:rPr>
              <w:t>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kern w:val="0"/>
                <w:sz w:val="20"/>
                <w:szCs w:val="20"/>
              </w:rPr>
              <w:t>大专</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rPr>
              <w:t>土木工程、工程造价、房地产经营与管理、房地产开发与管理</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不限</w:t>
            </w:r>
          </w:p>
        </w:tc>
        <w:tc>
          <w:tcPr>
            <w:tcW w:w="3404" w:type="dxa"/>
            <w:tcBorders>
              <w:top w:val="single" w:color="auto" w:sz="4" w:space="0"/>
              <w:left w:val="single" w:color="auto" w:sz="4" w:space="0"/>
              <w:bottom w:val="single" w:color="auto" w:sz="4" w:space="0"/>
              <w:right w:val="single" w:color="auto" w:sz="4" w:space="0"/>
            </w:tcBorders>
            <w:vAlign w:val="center"/>
          </w:tcPr>
          <w:p>
            <w:pPr>
              <w:widowControl/>
              <w:spacing w:after="240"/>
              <w:jc w:val="left"/>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1.</w:t>
            </w:r>
            <w:r>
              <w:rPr>
                <w:rFonts w:hint="eastAsia" w:ascii="宋体" w:hAnsi="宋体" w:cs="宋体"/>
                <w:kern w:val="0"/>
                <w:sz w:val="20"/>
                <w:szCs w:val="20"/>
              </w:rPr>
              <w:t>具有</w:t>
            </w:r>
            <w:r>
              <w:rPr>
                <w:rFonts w:ascii="宋体" w:hAnsi="宋体" w:cs="宋体"/>
                <w:kern w:val="0"/>
                <w:sz w:val="20"/>
                <w:szCs w:val="20"/>
              </w:rPr>
              <w:t>3</w:t>
            </w:r>
            <w:r>
              <w:rPr>
                <w:rFonts w:hint="eastAsia" w:ascii="宋体" w:hAnsi="宋体" w:cs="宋体"/>
                <w:kern w:val="0"/>
                <w:sz w:val="20"/>
                <w:szCs w:val="20"/>
              </w:rPr>
              <w:t>年及以上房地产企业成本控制工作经验，至少有1个以上全过程成本控制业绩和具有项目投资测算经验</w:t>
            </w:r>
            <w:r>
              <w:rPr>
                <w:rFonts w:hint="eastAsia" w:ascii="宋体" w:hAnsi="宋体" w:cs="宋体"/>
                <w:kern w:val="0"/>
                <w:sz w:val="20"/>
                <w:szCs w:val="20"/>
                <w:lang w:eastAsia="zh-CN"/>
              </w:rPr>
              <w:t>；</w:t>
            </w:r>
            <w:r>
              <w:rPr>
                <w:rFonts w:hint="eastAsia" w:ascii="宋体" w:hAnsi="宋体" w:cs="宋体"/>
                <w:kern w:val="0"/>
                <w:sz w:val="20"/>
                <w:szCs w:val="20"/>
                <w:lang w:val="en-US" w:eastAsia="zh-CN"/>
              </w:rPr>
              <w:t>2.</w:t>
            </w:r>
            <w:r>
              <w:rPr>
                <w:rFonts w:hint="eastAsia" w:ascii="宋体" w:hAnsi="宋体" w:cs="宋体"/>
                <w:i w:val="0"/>
                <w:iCs w:val="0"/>
                <w:color w:val="000000"/>
                <w:kern w:val="0"/>
                <w:sz w:val="20"/>
                <w:szCs w:val="20"/>
                <w:u w:val="none"/>
                <w:lang w:val="en-US" w:eastAsia="zh-CN" w:bidi="ar"/>
              </w:rPr>
              <w:t>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Calibri" w:eastAsia="宋体" w:cs="宋体"/>
                <w:b/>
                <w:bCs/>
                <w:color w:val="FF0000"/>
                <w:kern w:val="0"/>
                <w:sz w:val="22"/>
                <w:szCs w:val="22"/>
                <w:lang w:val="en-US" w:eastAsia="zh-CN" w:bidi="ar-SA"/>
              </w:rPr>
            </w:pPr>
            <w:r>
              <w:rPr>
                <w:rFonts w:hint="eastAsia" w:ascii="宋体" w:hAnsi="宋体" w:cs="宋体"/>
                <w:b/>
                <w:bCs/>
                <w:color w:val="FF0000"/>
                <w:kern w:val="0"/>
                <w:sz w:val="20"/>
                <w:szCs w:val="20"/>
                <w:lang w:val="en-US" w:eastAsia="zh-CN"/>
              </w:rPr>
              <w:t>A类</w:t>
            </w:r>
          </w:p>
        </w:tc>
      </w:tr>
      <w:tr>
        <w:tblPrEx>
          <w:tblCellMar>
            <w:top w:w="0" w:type="dxa"/>
            <w:left w:w="108" w:type="dxa"/>
            <w:bottom w:w="0" w:type="dxa"/>
            <w:right w:w="108" w:type="dxa"/>
          </w:tblCellMar>
        </w:tblPrEx>
        <w:trPr>
          <w:trHeight w:val="159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2"/>
                <w:lang w:val="en-US" w:eastAsia="zh-CN"/>
              </w:rPr>
            </w:pPr>
            <w:r>
              <w:rPr>
                <w:rFonts w:hint="eastAsia" w:ascii="宋体" w:hAnsi="宋体" w:cs="宋体"/>
                <w:kern w:val="0"/>
                <w:sz w:val="22"/>
                <w:lang w:val="en-US" w:eastAsia="zh-CN"/>
              </w:rPr>
              <w:t>11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Calibri" w:eastAsia="宋体" w:cs="宋体"/>
                <w:b/>
                <w:bCs/>
                <w:kern w:val="0"/>
                <w:sz w:val="22"/>
                <w:szCs w:val="22"/>
                <w:lang w:val="en-US" w:eastAsia="zh-CN" w:bidi="ar-SA"/>
              </w:rPr>
            </w:pPr>
            <w:r>
              <w:rPr>
                <w:rFonts w:hint="eastAsia" w:ascii="宋体" w:hAnsi="宋体" w:cs="宋体"/>
                <w:b/>
                <w:bCs/>
                <w:kern w:val="0"/>
                <w:sz w:val="22"/>
              </w:rPr>
              <w:t>东阳市城市建设投资集团有限公司</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Calibri" w:eastAsia="宋体" w:cs="宋体"/>
                <w:kern w:val="0"/>
                <w:sz w:val="20"/>
                <w:szCs w:val="20"/>
                <w:lang w:val="en-US" w:eastAsia="zh-CN" w:bidi="ar-SA"/>
              </w:rPr>
            </w:pPr>
            <w:r>
              <w:rPr>
                <w:rFonts w:hint="eastAsia" w:ascii="宋体" w:cs="宋体"/>
                <w:kern w:val="0"/>
                <w:sz w:val="20"/>
                <w:szCs w:val="20"/>
                <w:lang w:val="en-US" w:eastAsia="zh-CN" w:bidi="ar-SA"/>
              </w:rPr>
              <w:t>集团本部</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文秘</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Calibri" w:eastAsia="宋体" w:cs="宋体"/>
                <w:kern w:val="0"/>
                <w:sz w:val="20"/>
                <w:szCs w:val="20"/>
                <w:lang w:val="en-US" w:eastAsia="zh-CN" w:bidi="ar-SA"/>
              </w:rPr>
            </w:pPr>
            <w:r>
              <w:rPr>
                <w:rFonts w:hint="eastAsia" w:ascii="宋体" w:cs="宋体"/>
                <w:kern w:val="0"/>
                <w:sz w:val="20"/>
                <w:szCs w:val="20"/>
                <w:lang w:val="en-US" w:eastAsia="zh-CN" w:bidi="ar-SA"/>
              </w:rPr>
              <w:t>1</w:t>
            </w:r>
          </w:p>
        </w:tc>
        <w:tc>
          <w:tcPr>
            <w:tcW w:w="10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eastAsia="宋体" w:cs="宋体"/>
                <w:kern w:val="0"/>
                <w:sz w:val="20"/>
                <w:szCs w:val="20"/>
                <w:lang w:val="en-US" w:eastAsia="zh-CN" w:bidi="ar-SA"/>
              </w:rPr>
            </w:pPr>
            <w:r>
              <w:rPr>
                <w:rFonts w:ascii="宋体" w:hAnsi="宋体" w:cs="宋体"/>
                <w:kern w:val="0"/>
                <w:sz w:val="20"/>
                <w:szCs w:val="20"/>
              </w:rPr>
              <w:t>4</w:t>
            </w:r>
            <w:r>
              <w:rPr>
                <w:rFonts w:hint="eastAsia" w:ascii="宋体" w:hAnsi="宋体" w:cs="宋体"/>
                <w:kern w:val="0"/>
                <w:sz w:val="20"/>
                <w:szCs w:val="20"/>
                <w:lang w:val="en-US" w:eastAsia="zh-CN"/>
              </w:rPr>
              <w:t>0</w:t>
            </w:r>
            <w:r>
              <w:rPr>
                <w:rFonts w:hint="eastAsia" w:ascii="宋体" w:hAnsi="宋体" w:cs="宋体"/>
                <w:kern w:val="0"/>
                <w:sz w:val="20"/>
                <w:szCs w:val="20"/>
              </w:rPr>
              <w:t>周岁</w:t>
            </w:r>
            <w:r>
              <w:rPr>
                <w:rFonts w:hint="eastAsia" w:ascii="宋体" w:hAnsi="宋体" w:cs="宋体"/>
                <w:kern w:val="0"/>
                <w:sz w:val="20"/>
                <w:szCs w:val="20"/>
                <w:lang w:val="en-US" w:eastAsia="zh-CN"/>
              </w:rPr>
              <w:t>及</w:t>
            </w:r>
            <w:r>
              <w:rPr>
                <w:rFonts w:hint="eastAsia" w:ascii="宋体" w:hAnsi="宋体" w:cs="宋体"/>
                <w:kern w:val="0"/>
                <w:sz w:val="20"/>
                <w:szCs w:val="20"/>
              </w:rPr>
              <w:t>以下</w:t>
            </w:r>
          </w:p>
        </w:tc>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本科及以上</w:t>
            </w:r>
          </w:p>
        </w:tc>
        <w:tc>
          <w:tcPr>
            <w:tcW w:w="23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中国语言文学类、行政管理、新闻传播学类</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不限</w:t>
            </w:r>
          </w:p>
        </w:tc>
        <w:tc>
          <w:tcPr>
            <w:tcW w:w="3404" w:type="dxa"/>
            <w:tcBorders>
              <w:top w:val="single" w:color="auto" w:sz="4" w:space="0"/>
              <w:left w:val="single" w:color="auto" w:sz="4" w:space="0"/>
              <w:bottom w:val="single" w:color="auto" w:sz="4" w:space="0"/>
              <w:right w:val="single" w:color="auto" w:sz="4" w:space="0"/>
            </w:tcBorders>
            <w:vAlign w:val="center"/>
          </w:tcPr>
          <w:p>
            <w:pPr>
              <w:widowControl/>
              <w:spacing w:after="240"/>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eastAsia="zh-CN"/>
              </w:rPr>
              <w:t>1、具有3年及以上从事办公室文字、信息宣传工作经验；</w:t>
            </w:r>
            <w:r>
              <w:rPr>
                <w:rFonts w:hint="eastAsia" w:ascii="宋体" w:hAnsi="宋体" w:eastAsia="宋体" w:cs="宋体"/>
                <w:kern w:val="0"/>
                <w:sz w:val="20"/>
                <w:szCs w:val="20"/>
                <w:lang w:eastAsia="zh-CN"/>
              </w:rPr>
              <w:br w:type="textWrapping"/>
            </w:r>
            <w:r>
              <w:rPr>
                <w:rFonts w:hint="eastAsia" w:ascii="宋体" w:hAnsi="宋体" w:eastAsia="宋体" w:cs="宋体"/>
                <w:kern w:val="0"/>
                <w:sz w:val="20"/>
                <w:szCs w:val="20"/>
                <w:lang w:eastAsia="zh-CN"/>
              </w:rPr>
              <w:t>2、能熟练运用办公软件、具有良好的文字功底和较强的综合分析能力</w:t>
            </w:r>
            <w:r>
              <w:rPr>
                <w:rFonts w:hint="eastAsia" w:ascii="宋体" w:hAnsi="宋体" w:cs="宋体"/>
                <w:kern w:val="0"/>
                <w:sz w:val="20"/>
                <w:szCs w:val="20"/>
                <w:lang w:eastAsia="zh-CN"/>
              </w:rPr>
              <w:t>；</w:t>
            </w:r>
            <w:r>
              <w:rPr>
                <w:rFonts w:hint="eastAsia" w:ascii="宋体" w:hAnsi="宋体" w:cs="宋体"/>
                <w:kern w:val="0"/>
                <w:sz w:val="20"/>
                <w:szCs w:val="20"/>
                <w:lang w:val="en-US" w:eastAsia="zh-CN"/>
              </w:rPr>
              <w:t>3.</w:t>
            </w:r>
            <w:r>
              <w:rPr>
                <w:rFonts w:hint="eastAsia" w:ascii="宋体" w:hAnsi="宋体" w:cs="宋体"/>
                <w:i w:val="0"/>
                <w:iCs w:val="0"/>
                <w:color w:val="000000"/>
                <w:kern w:val="0"/>
                <w:sz w:val="20"/>
                <w:szCs w:val="20"/>
                <w:u w:val="none"/>
                <w:lang w:val="en-US" w:eastAsia="zh-CN" w:bidi="ar"/>
              </w:rPr>
              <w:t>女性超过35周岁的必须提供5年以上的社会养老保险缴费依据</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eastAsia="宋体" w:cs="宋体"/>
                <w:b/>
                <w:bCs/>
                <w:color w:val="FF0000"/>
                <w:kern w:val="0"/>
                <w:sz w:val="22"/>
                <w:lang w:val="en-US" w:eastAsia="zh-CN"/>
              </w:rPr>
            </w:pPr>
            <w:r>
              <w:rPr>
                <w:rFonts w:hint="eastAsia" w:ascii="宋体" w:cs="宋体"/>
                <w:b/>
                <w:bCs/>
                <w:color w:val="FF0000"/>
                <w:kern w:val="0"/>
                <w:sz w:val="22"/>
                <w:lang w:val="en-US" w:eastAsia="zh-CN"/>
              </w:rPr>
              <w:t>A类</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E3"/>
    <w:rsid w:val="000172A6"/>
    <w:rsid w:val="000372F5"/>
    <w:rsid w:val="00070BB4"/>
    <w:rsid w:val="000B30DA"/>
    <w:rsid w:val="000E3097"/>
    <w:rsid w:val="00130E6E"/>
    <w:rsid w:val="001637F2"/>
    <w:rsid w:val="0019174F"/>
    <w:rsid w:val="001A39F1"/>
    <w:rsid w:val="001F2F0F"/>
    <w:rsid w:val="00215C25"/>
    <w:rsid w:val="002632E3"/>
    <w:rsid w:val="002A7658"/>
    <w:rsid w:val="002B5FFA"/>
    <w:rsid w:val="00304A4A"/>
    <w:rsid w:val="003317E5"/>
    <w:rsid w:val="00367076"/>
    <w:rsid w:val="00376335"/>
    <w:rsid w:val="003A2E77"/>
    <w:rsid w:val="003A452B"/>
    <w:rsid w:val="003C1EDA"/>
    <w:rsid w:val="004440F4"/>
    <w:rsid w:val="004C70C1"/>
    <w:rsid w:val="004F6F0E"/>
    <w:rsid w:val="005144E1"/>
    <w:rsid w:val="005158C0"/>
    <w:rsid w:val="00592AE1"/>
    <w:rsid w:val="00594699"/>
    <w:rsid w:val="005D3F1A"/>
    <w:rsid w:val="005F178C"/>
    <w:rsid w:val="006079DD"/>
    <w:rsid w:val="00687BA8"/>
    <w:rsid w:val="006D4E05"/>
    <w:rsid w:val="00710546"/>
    <w:rsid w:val="007625D5"/>
    <w:rsid w:val="007D1977"/>
    <w:rsid w:val="00836782"/>
    <w:rsid w:val="008A310E"/>
    <w:rsid w:val="00947946"/>
    <w:rsid w:val="00984216"/>
    <w:rsid w:val="009A317F"/>
    <w:rsid w:val="009E4D73"/>
    <w:rsid w:val="009E5619"/>
    <w:rsid w:val="00A716DA"/>
    <w:rsid w:val="00AA10CF"/>
    <w:rsid w:val="00AE6DD2"/>
    <w:rsid w:val="00AF4CB4"/>
    <w:rsid w:val="00B15391"/>
    <w:rsid w:val="00BA14D8"/>
    <w:rsid w:val="00C01B79"/>
    <w:rsid w:val="00C74B69"/>
    <w:rsid w:val="00CC762A"/>
    <w:rsid w:val="00CD5E9B"/>
    <w:rsid w:val="00D81780"/>
    <w:rsid w:val="00DC2804"/>
    <w:rsid w:val="00DF58ED"/>
    <w:rsid w:val="00E2484A"/>
    <w:rsid w:val="00ED0233"/>
    <w:rsid w:val="00ED5CB7"/>
    <w:rsid w:val="00EE243D"/>
    <w:rsid w:val="00EE38F5"/>
    <w:rsid w:val="00EF2224"/>
    <w:rsid w:val="00F64CFB"/>
    <w:rsid w:val="00FA09DE"/>
    <w:rsid w:val="00FF2794"/>
    <w:rsid w:val="02A640A8"/>
    <w:rsid w:val="032F7212"/>
    <w:rsid w:val="080B20CB"/>
    <w:rsid w:val="0B1942FD"/>
    <w:rsid w:val="0E862CE7"/>
    <w:rsid w:val="11A55E09"/>
    <w:rsid w:val="148A48B1"/>
    <w:rsid w:val="14E50AB1"/>
    <w:rsid w:val="17955F86"/>
    <w:rsid w:val="1CAB4F74"/>
    <w:rsid w:val="1D3F36BB"/>
    <w:rsid w:val="1FE14720"/>
    <w:rsid w:val="22E53534"/>
    <w:rsid w:val="24447470"/>
    <w:rsid w:val="27714BC3"/>
    <w:rsid w:val="282705FD"/>
    <w:rsid w:val="28460555"/>
    <w:rsid w:val="296C0D52"/>
    <w:rsid w:val="2A2B7909"/>
    <w:rsid w:val="36AF0061"/>
    <w:rsid w:val="3A8536C9"/>
    <w:rsid w:val="3E5019CA"/>
    <w:rsid w:val="40BF6090"/>
    <w:rsid w:val="462D3B1A"/>
    <w:rsid w:val="465E6D4E"/>
    <w:rsid w:val="46961660"/>
    <w:rsid w:val="47943E0C"/>
    <w:rsid w:val="49223674"/>
    <w:rsid w:val="4CDF36E4"/>
    <w:rsid w:val="4E7B5EA2"/>
    <w:rsid w:val="4F275E22"/>
    <w:rsid w:val="4F87569B"/>
    <w:rsid w:val="51D163C0"/>
    <w:rsid w:val="53907E88"/>
    <w:rsid w:val="53CC7202"/>
    <w:rsid w:val="54EE3429"/>
    <w:rsid w:val="579A1556"/>
    <w:rsid w:val="5D69158F"/>
    <w:rsid w:val="5E9A1DB5"/>
    <w:rsid w:val="5F992208"/>
    <w:rsid w:val="5FE1477D"/>
    <w:rsid w:val="60C53043"/>
    <w:rsid w:val="62AC7C9B"/>
    <w:rsid w:val="63345063"/>
    <w:rsid w:val="657354C8"/>
    <w:rsid w:val="67661E1F"/>
    <w:rsid w:val="6B385E18"/>
    <w:rsid w:val="6C300DB3"/>
    <w:rsid w:val="6D642BC2"/>
    <w:rsid w:val="6E9B526F"/>
    <w:rsid w:val="6F3D1127"/>
    <w:rsid w:val="71F43F74"/>
    <w:rsid w:val="75512583"/>
    <w:rsid w:val="76C577FD"/>
    <w:rsid w:val="78BE0771"/>
    <w:rsid w:val="79452CE0"/>
    <w:rsid w:val="7B303F85"/>
    <w:rsid w:val="7F5A09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qFormat/>
    <w:locked/>
    <w:uiPriority w:val="99"/>
    <w:rPr>
      <w:rFonts w:cs="Times New Roman"/>
      <w:sz w:val="18"/>
      <w:szCs w:val="18"/>
    </w:rPr>
  </w:style>
  <w:style w:type="character" w:customStyle="1" w:styleId="10">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1563</Words>
  <Characters>8914</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2021-11-11T10:52:00Z</dcterms:created>
  <dc:creator>admin</dc:creator>
  <cp:lastModifiedBy>Administrator</cp:lastModifiedBy>
  <cp:lastPrinted>2022-02-17T07:37:00Z</cp:lastPrinted>
  <dcterms:modified xsi:type="dcterms:W3CDTF">2022-03-21T07:10:22Z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7AB12F33A1EC4C68A07E6324F962C8AD</vt:lpwstr>
  </property>
</Properties>
</file>