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  <w:lang w:eastAsia="zh-CN"/>
        </w:rPr>
        <w:t>社区专职工作者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  <w:t>报名表</w:t>
      </w:r>
    </w:p>
    <w:tbl>
      <w:tblPr>
        <w:tblStyle w:val="4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"/>
        <w:gridCol w:w="468"/>
        <w:gridCol w:w="756"/>
        <w:gridCol w:w="403"/>
        <w:gridCol w:w="761"/>
        <w:gridCol w:w="699"/>
        <w:gridCol w:w="629"/>
        <w:gridCol w:w="724"/>
        <w:gridCol w:w="360"/>
        <w:gridCol w:w="180"/>
        <w:gridCol w:w="114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48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698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掌握何种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外语及程度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计算机掌握程度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有何爱好及特长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（从高中起）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关系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4D9B"/>
    <w:rsid w:val="080706C1"/>
    <w:rsid w:val="13C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2022-03-18T09:58:00Z</dcterms:created>
  <dc:creator>区两新工委</dc:creator>
  <cp:lastModifiedBy>荔枝牌shi尉</cp:lastModifiedBy>
  <dcterms:modified xsi:type="dcterms:W3CDTF">2022-03-21T01:53:14Z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