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遂宁天一投资集团有限公司面向社会公开招聘工作人员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岗位和条件要求一览表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ascii="Times New Roman" w:hAnsi="Times New Roman" w:eastAsia="方正小标宋简体" w:cs="Times New Roman"/>
          <w:spacing w:val="-6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  <w:lang w:val="en-US" w:eastAsia="zh-CN"/>
        </w:rPr>
        <w:t>遂宁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</w:rPr>
        <w:t>天一投资集团有限公司（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</w:rPr>
        <w:t>人）</w:t>
      </w:r>
      <w:r>
        <w:rPr>
          <w:rFonts w:hint="default" w:ascii="Times New Roman" w:hAnsi="Times New Roman" w:eastAsia="方正小标宋简体" w:cs="Times New Roman"/>
          <w:spacing w:val="-6"/>
          <w:sz w:val="32"/>
          <w:szCs w:val="32"/>
          <w:lang w:val="en-US" w:eastAsia="zh-CN"/>
        </w:rPr>
        <w:t xml:space="preserve">                                  </w:t>
      </w:r>
      <w:r>
        <w:rPr>
          <w:rFonts w:hint="default" w:ascii="Times New Roman" w:hAnsi="Times New Roman" w:eastAsia="黑体" w:cs="Times New Roman"/>
          <w:kern w:val="0"/>
          <w:sz w:val="28"/>
          <w:szCs w:val="28"/>
          <w:lang w:val="en-US" w:eastAsia="zh-CN" w:bidi="ar"/>
        </w:rPr>
        <w:t>咨询电话：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lang w:val="en-US" w:eastAsia="zh-CN"/>
        </w:rPr>
        <w:t>0825-3111311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9"/>
        <w:gridCol w:w="1294"/>
        <w:gridCol w:w="1969"/>
        <w:gridCol w:w="1537"/>
        <w:gridCol w:w="1725"/>
        <w:gridCol w:w="3019"/>
        <w:gridCol w:w="3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招聘人数（人）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92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</w:p>
        </w:tc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综合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负责公司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制度建立、文秘、人力资源等综合性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大学本科及以上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35周岁及以下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1986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日及以后出生）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中国语言文学类、新闻传播学类、外国语言文学类、教育学类、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公共管理类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工商管理类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熟悉各类办公软件，能吃苦耐劳，责任心强；具有较强的文字功底与写作能力；具有较强沟通能力和领悟能力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eastAsia="zh-CN" w:bidi="ar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有3年以上相关工作经验的学历可放宽至大专。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财务融资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主要负责公司统筹财务核算、债权债务管理，融资信息的收集、整理，参与融资商务谈判等工作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lang w:val="en-US" w:eastAsia="zh-CN"/>
              </w:rPr>
              <w:t>全日制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大学本科及以上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（198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日及以后出生）</w:t>
            </w:r>
          </w:p>
        </w:tc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财政学类、会计学、财务管理、审计学、工商管理类、经济学类、金融学类、经济与贸易类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责任心强；具有较全面的财会专业理论知识；具有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较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强的业务拓展能力；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有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3年以上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财务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从业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经验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者优先录用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；获得中级会计证书及以上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可放宽至大专。</w:t>
            </w:r>
          </w:p>
        </w:tc>
      </w:tr>
    </w:tbl>
    <w:p>
      <w:pPr>
        <w:widowControl/>
        <w:spacing w:line="360" w:lineRule="exact"/>
        <w:jc w:val="center"/>
        <w:textAlignment w:val="center"/>
        <w:rPr>
          <w:rFonts w:hint="default" w:ascii="Times New Roman" w:hAnsi="Times New Roman" w:eastAsia="方正仿宋简体" w:cs="Times New Roman"/>
          <w:color w:val="000000"/>
          <w:kern w:val="0"/>
          <w:sz w:val="24"/>
          <w:lang w:bidi="ar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992" w:gutter="0"/>
          <w:cols w:space="720" w:num="1"/>
          <w:docGrid w:linePitch="312" w:charSpace="0"/>
        </w:sectPr>
      </w:pPr>
    </w:p>
    <w:tbl>
      <w:tblPr>
        <w:tblStyle w:val="6"/>
        <w:tblW w:w="14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49"/>
        <w:gridCol w:w="1294"/>
        <w:gridCol w:w="2623"/>
        <w:gridCol w:w="1350"/>
        <w:gridCol w:w="1593"/>
        <w:gridCol w:w="3075"/>
        <w:gridCol w:w="2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tblHeader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招聘人数（人）</w:t>
            </w:r>
          </w:p>
        </w:tc>
        <w:tc>
          <w:tcPr>
            <w:tcW w:w="2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8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应聘资格条件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tblHeader/>
          <w:jc w:val="center"/>
        </w:trPr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bidi="ar"/>
              </w:rPr>
              <w:t>其他资格条件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造价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负责工程项目预算、结算初审，工程计价等工作。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本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科及以上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（19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86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日及以后出生）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工程造价、工程管理、审计学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土木类、水利类、测绘类、管理科学与工程类、建筑类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熟悉各类办公软件，能吃苦耐劳，责任心强；有工程预算或结算工作经验者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获得造价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员、造价师、中级工程师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及以上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者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工程管理</w:t>
            </w:r>
            <w:r>
              <w:rPr>
                <w:rFonts w:hint="eastAsia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负责项目建设前期工作，负责招投标工作，协助审核工程进度款，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负责项目现场进度、质量安全等工作。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大学本科及以上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（198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日及以后出生）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土木类、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测绘类、水利类、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建筑类、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工程管理类、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工业设计、室内设计、建筑设计、城市艺术工程、环境设计、景观设计、给排水、结构专业</w:t>
            </w:r>
            <w:r>
              <w:rPr>
                <w:rFonts w:hint="eastAsia" w:eastAsia="方正仿宋简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bidi="ar"/>
              </w:rPr>
              <w:t>土木类、水利类、测绘类、管理科学与工程类、建筑类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eastAsia="zh-CN" w:bidi="ar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建筑工程管理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具有扎实的专业知识，熟悉相关政策；能熟悉使用办公软</w:t>
            </w:r>
            <w:r>
              <w:rPr>
                <w:rFonts w:hint="eastAsia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件、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AutoCAD、Photoshop、3dmax等绘图软件。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熟悉招投标流程和相关法律法规；有政府投资项目招投标工作经验者优先。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运营管理岗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负责市场业务拓展，综合分析市场环境，编制行业分析报告等。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大学本科及以上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40周岁及以下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（198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日及以后出生）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lang w:val="en-US" w:eastAsia="zh-CN"/>
              </w:rPr>
              <w:t>贸易类、经济学、金融学、管理学、国际经济与贸易、外国语言文学</w:t>
            </w:r>
            <w:r>
              <w:rPr>
                <w:rFonts w:hint="eastAsia" w:eastAsia="方正仿宋简体" w:cs="Times New Roman"/>
                <w:color w:val="auto"/>
                <w:sz w:val="24"/>
                <w:szCs w:val="24"/>
                <w:lang w:val="en-US" w:eastAsia="zh-CN"/>
              </w:rPr>
              <w:t>；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具有较强沟通协调</w:t>
            </w:r>
            <w:r>
              <w:rPr>
                <w:rFonts w:hint="eastAsia" w:eastAsia="方正仿宋简体" w:cs="Times New Roman"/>
                <w:color w:val="auto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lang w:val="en-US" w:eastAsia="zh-CN"/>
              </w:rPr>
              <w:t>市场研究、数据分析等能力，有相关工作经验者可放宽至大专。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投资管理岗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负责对拟投资项目的审计、资产评估、尽职调查等工作。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</w:rPr>
              <w:t>大学本科及以上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周岁及以下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（198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月</w:t>
            </w:r>
            <w:r>
              <w:rPr>
                <w:rFonts w:hint="eastAsia" w:eastAsia="方正仿宋简体" w:cs="Times New Roman"/>
                <w:color w:val="000000"/>
                <w:sz w:val="24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</w:rPr>
              <w:t>日及以后出生）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bidi="ar"/>
              </w:rPr>
              <w:t>本科：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val="en-US" w:eastAsia="zh-CN" w:bidi="ar"/>
              </w:rPr>
              <w:t>法学类、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经济学类、财政学类、金融学类</w:t>
            </w:r>
            <w:r>
              <w:rPr>
                <w:rFonts w:hint="eastAsia" w:eastAsia="方正仿宋简体" w:cs="Times New Roman"/>
                <w:color w:val="auto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 w:val="24"/>
                <w:lang w:bidi="ar"/>
              </w:rPr>
              <w:t>研究生：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000000"/>
                <w:kern w:val="0"/>
                <w:sz w:val="24"/>
              </w:rPr>
              <w:t>不限</w:t>
            </w:r>
            <w:bookmarkStart w:id="0" w:name="_GoBack"/>
            <w:bookmarkEnd w:id="0"/>
          </w:p>
        </w:tc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lang w:bidi="ar"/>
              </w:rPr>
              <w:t>熟悉相关法律和国家行业规范。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hint="eastAsia" w:ascii="宋体" w:hAnsi="宋体" w:cs="宋体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F00FE"/>
    <w:rsid w:val="79E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0"/>
    <w:pPr>
      <w:spacing w:line="560" w:lineRule="exact"/>
      <w:ind w:firstLine="640" w:firstLineChars="200"/>
    </w:pPr>
    <w:rPr>
      <w:rFonts w:eastAsia="方正仿宋简体"/>
      <w:sz w:val="32"/>
    </w:rPr>
  </w:style>
  <w:style w:type="paragraph" w:styleId="3">
    <w:name w:val="Body Text"/>
    <w:basedOn w:val="1"/>
    <w:qFormat/>
    <w:uiPriority w:val="0"/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2022-03-17T02:24:00Z</dcterms:created>
  <dc:creator>Administrator</dc:creator>
  <cp:lastModifiedBy>Administrator</cp:lastModifiedBy>
  <dcterms:modified xsi:type="dcterms:W3CDTF">2022-03-17T04:29:00Z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6DA2FF135E404826AA92515260EC2060</vt:lpwstr>
  </property>
</Properties>
</file>