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rPr>
          <w:trHeight w:val="179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5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rPr>
          <w:trHeight w:val="53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第一场开考前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ind w:firstLine="48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sectPr>
      <w:pgSz w:w="11906" w:h="16838"/>
      <w:pgMar w:top="1157" w:right="1689" w:bottom="1157" w:left="1689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页眉 Char Char"/>
    <w:basedOn w:val="4"/>
    <w:link w:val="3"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391</Words>
  <Characters>2231</Characters>
  <Lines>18</Lines>
  <Paragraphs>5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2021-11-21T18:26:00Z</dcterms:created>
  <dc:creator>Administrator</dc:creator>
  <cp:lastModifiedBy>Administrator</cp:lastModifiedBy>
  <dcterms:modified xsi:type="dcterms:W3CDTF">2022-02-23T09:03:30Z</dcterms:modified>
  <dc:title>考生健康管理信息承诺书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