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right="1615" w:firstLine="0" w:firstLineChars="0"/>
        <w:jc w:val="both"/>
      </w:pPr>
    </w:p>
    <w:p>
      <w:pPr>
        <w:pStyle w:val="2"/>
        <w:spacing w:before="50"/>
        <w:rPr>
          <w:rFonts w:ascii="Times New Roman" w:eastAsia="Times New Roman"/>
        </w:rPr>
      </w:pPr>
      <w:bookmarkStart w:id="0" w:name="_GoBack"/>
      <w:bookmarkEnd w:id="0"/>
      <w:r>
        <w:rPr>
          <w:rFonts w:ascii="黑体" w:eastAsia="黑体"/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1</w:t>
      </w:r>
    </w:p>
    <w:p>
      <w:pPr>
        <w:pStyle w:val="2"/>
        <w:ind w:left="1577" w:right="1615"/>
        <w:jc w:val="center"/>
        <w:rPr>
          <w:rFonts w:ascii="黑体" w:eastAsia="黑体"/>
        </w:rPr>
      </w:pPr>
      <w:r>
        <w:rPr>
          <w:rFonts w:ascii="黑体" w:eastAsia="黑体"/>
          <w:w w:val="95"/>
        </w:rPr>
        <w:t>水利部南水北调规划设计管理局工作人员单位简</w:t>
      </w:r>
      <w:r>
        <w:rPr>
          <w:rFonts w:ascii="黑体" w:eastAsia="黑体"/>
          <w:spacing w:val="-10"/>
          <w:w w:val="95"/>
        </w:rPr>
        <w:t>介</w:t>
      </w:r>
    </w:p>
    <w:p>
      <w:pPr>
        <w:pStyle w:val="2"/>
        <w:spacing w:before="0"/>
        <w:ind w:left="0"/>
        <w:rPr>
          <w:rFonts w:ascii="黑体"/>
          <w:sz w:val="20"/>
        </w:rPr>
      </w:pPr>
    </w:p>
    <w:p>
      <w:pPr>
        <w:pStyle w:val="2"/>
        <w:spacing w:before="3"/>
        <w:ind w:left="0"/>
        <w:rPr>
          <w:rFonts w:ascii="黑体"/>
          <w:sz w:val="15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4870"/>
        <w:gridCol w:w="2355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99" w:type="dxa"/>
          </w:tcPr>
          <w:p>
            <w:pPr>
              <w:pStyle w:val="8"/>
              <w:spacing w:before="142"/>
              <w:ind w:left="36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单位名称</w:t>
            </w:r>
          </w:p>
        </w:tc>
        <w:tc>
          <w:tcPr>
            <w:tcW w:w="4870" w:type="dxa"/>
          </w:tcPr>
          <w:p>
            <w:pPr>
              <w:pStyle w:val="8"/>
              <w:spacing w:before="142"/>
              <w:ind w:left="1940" w:right="193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单位简介</w:t>
            </w:r>
          </w:p>
        </w:tc>
        <w:tc>
          <w:tcPr>
            <w:tcW w:w="2355" w:type="dxa"/>
          </w:tcPr>
          <w:p>
            <w:pPr>
              <w:pStyle w:val="8"/>
              <w:spacing w:before="142"/>
              <w:ind w:left="6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咨询电话</w:t>
            </w:r>
          </w:p>
        </w:tc>
        <w:tc>
          <w:tcPr>
            <w:tcW w:w="761" w:type="dxa"/>
          </w:tcPr>
          <w:p>
            <w:pPr>
              <w:pStyle w:val="8"/>
              <w:spacing w:before="142"/>
              <w:ind w:left="14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1699" w:type="dxa"/>
            <w:vMerge w:val="restart"/>
          </w:tcPr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before="5"/>
              <w:rPr>
                <w:rFonts w:ascii="黑体"/>
                <w:sz w:val="20"/>
              </w:rPr>
            </w:pPr>
          </w:p>
          <w:p>
            <w:pPr>
              <w:pStyle w:val="8"/>
              <w:spacing w:line="417" w:lineRule="auto"/>
              <w:ind w:left="148" w:right="13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水利部南水北调规划设</w:t>
            </w:r>
            <w:r>
              <w:rPr>
                <w:spacing w:val="-4"/>
                <w:sz w:val="28"/>
              </w:rPr>
              <w:t>计管理局</w:t>
            </w:r>
          </w:p>
        </w:tc>
        <w:tc>
          <w:tcPr>
            <w:tcW w:w="4870" w:type="dxa"/>
          </w:tcPr>
          <w:p>
            <w:pPr>
              <w:pStyle w:val="8"/>
              <w:spacing w:before="4"/>
              <w:rPr>
                <w:rFonts w:ascii="黑体"/>
                <w:sz w:val="27"/>
              </w:rPr>
            </w:pPr>
          </w:p>
          <w:p>
            <w:pPr>
              <w:pStyle w:val="8"/>
              <w:spacing w:line="417" w:lineRule="auto"/>
              <w:ind w:left="108" w:right="-58" w:firstLine="559"/>
              <w:jc w:val="both"/>
              <w:rPr>
                <w:sz w:val="28"/>
              </w:rPr>
            </w:pPr>
            <w:r>
              <w:rPr>
                <w:spacing w:val="9"/>
                <w:sz w:val="28"/>
              </w:rPr>
              <w:t>水利部直属事业单位，主要职责</w:t>
            </w:r>
            <w:r>
              <w:rPr>
                <w:spacing w:val="-13"/>
                <w:sz w:val="28"/>
              </w:rPr>
              <w:t>是：承担大型调水工程规划设计以及南</w:t>
            </w:r>
            <w:r>
              <w:rPr>
                <w:sz w:val="28"/>
              </w:rPr>
              <w:t>水北调工程运行和后续工程建设相关</w:t>
            </w:r>
            <w:r>
              <w:rPr>
                <w:spacing w:val="-19"/>
                <w:sz w:val="28"/>
              </w:rPr>
              <w:t>论证评估、技术支持、信息统计等工作。</w:t>
            </w:r>
          </w:p>
        </w:tc>
        <w:tc>
          <w:tcPr>
            <w:tcW w:w="2355" w:type="dxa"/>
            <w:vMerge w:val="restart"/>
          </w:tcPr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rPr>
                <w:rFonts w:ascii="黑体"/>
                <w:sz w:val="30"/>
              </w:rPr>
            </w:pPr>
          </w:p>
          <w:p>
            <w:pPr>
              <w:pStyle w:val="8"/>
              <w:spacing w:before="7"/>
              <w:rPr>
                <w:rFonts w:ascii="黑体"/>
                <w:sz w:val="36"/>
              </w:rPr>
            </w:pPr>
          </w:p>
          <w:p>
            <w:pPr>
              <w:pStyle w:val="8"/>
              <w:ind w:left="359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010-63207222</w:t>
            </w:r>
          </w:p>
        </w:tc>
        <w:tc>
          <w:tcPr>
            <w:tcW w:w="761" w:type="dxa"/>
            <w:vMerge w:val="restart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</w:tcPr>
          <w:p>
            <w:pPr>
              <w:pStyle w:val="8"/>
              <w:spacing w:before="150"/>
              <w:ind w:left="108"/>
              <w:rPr>
                <w:rFonts w:ascii="Times New Roman"/>
                <w:sz w:val="28"/>
              </w:rPr>
            </w:pPr>
            <w:r>
              <w:fldChar w:fldCharType="begin"/>
            </w:r>
            <w:r>
              <w:instrText xml:space="preserve"> HYPERLINK "http://nsbd.mwr.cn/" \h </w:instrText>
            </w:r>
            <w:r>
              <w:fldChar w:fldCharType="separate"/>
            </w:r>
            <w:r>
              <w:rPr>
                <w:rFonts w:ascii="Times New Roman"/>
                <w:spacing w:val="-2"/>
                <w:sz w:val="28"/>
              </w:rPr>
              <w:t>http://nsbd.mwr.cn/</w:t>
            </w:r>
            <w:r>
              <w:rPr>
                <w:rFonts w:ascii="Times New Roman"/>
                <w:spacing w:val="-2"/>
                <w:sz w:val="28"/>
              </w:rPr>
              <w:fldChar w:fldCharType="end"/>
            </w:r>
          </w:p>
        </w:tc>
        <w:tc>
          <w:tcPr>
            <w:tcW w:w="2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80" w:right="980" w:bottom="280" w:left="1020" w:header="720" w:footer="720" w:gutter="0"/>
          <w:cols w:space="720" w:num="1"/>
        </w:sectPr>
      </w:pPr>
    </w:p>
    <w:p>
      <w:pPr>
        <w:pStyle w:val="2"/>
        <w:spacing w:before="0"/>
        <w:ind w:left="0"/>
        <w:rPr>
          <w:rFonts w:ascii="黑体"/>
          <w:sz w:val="20"/>
        </w:rPr>
      </w:pPr>
    </w:p>
    <w:p>
      <w:pPr>
        <w:pStyle w:val="2"/>
        <w:spacing w:before="0"/>
        <w:ind w:left="0"/>
        <w:rPr>
          <w:rFonts w:ascii="黑体"/>
          <w:sz w:val="20"/>
        </w:rPr>
      </w:pPr>
    </w:p>
    <w:p>
      <w:pPr>
        <w:pStyle w:val="2"/>
        <w:spacing w:before="4"/>
        <w:ind w:left="0"/>
        <w:rPr>
          <w:rFonts w:ascii="黑体"/>
          <w:sz w:val="18"/>
        </w:rPr>
      </w:pPr>
    </w:p>
    <w:p>
      <w:pPr>
        <w:spacing w:after="0"/>
        <w:rPr>
          <w:rFonts w:ascii="黑体"/>
          <w:sz w:val="18"/>
        </w:rPr>
        <w:sectPr>
          <w:pgSz w:w="16840" w:h="11910" w:orient="landscape"/>
          <w:pgMar w:top="1100" w:right="260" w:bottom="280" w:left="440" w:header="720" w:footer="720" w:gutter="0"/>
          <w:cols w:space="720" w:num="1"/>
        </w:sectPr>
      </w:pPr>
    </w:p>
    <w:p>
      <w:pPr>
        <w:pStyle w:val="2"/>
        <w:spacing w:before="64"/>
        <w:ind w:left="1000"/>
        <w:rPr>
          <w:rFonts w:ascii="Times New Roman" w:eastAsia="Times New Roman"/>
        </w:rPr>
      </w:pPr>
      <w:r>
        <w:rPr>
          <w:rFonts w:ascii="黑体" w:eastAsia="黑体"/>
          <w:w w:val="95"/>
        </w:rPr>
        <w:t>附件</w:t>
      </w:r>
      <w:r>
        <w:rPr>
          <w:rFonts w:ascii="Times New Roman" w:eastAsia="Times New Roman"/>
          <w:spacing w:val="-10"/>
          <w:w w:val="95"/>
        </w:rPr>
        <w:t>2</w:t>
      </w:r>
    </w:p>
    <w:p>
      <w:pPr>
        <w:spacing w:before="0" w:line="240" w:lineRule="auto"/>
        <w:rPr>
          <w:rFonts w:ascii="Times New Roman"/>
          <w:sz w:val="32"/>
        </w:rPr>
      </w:pPr>
      <w:r>
        <w:br w:type="column"/>
      </w:r>
    </w:p>
    <w:p>
      <w:pPr>
        <w:pStyle w:val="2"/>
        <w:spacing w:before="1"/>
        <w:ind w:left="0"/>
        <w:rPr>
          <w:rFonts w:ascii="Times New Roman"/>
          <w:sz w:val="29"/>
        </w:rPr>
      </w:pPr>
    </w:p>
    <w:p>
      <w:pPr>
        <w:pStyle w:val="2"/>
        <w:spacing w:before="0"/>
        <w:ind w:left="1000"/>
        <w:rPr>
          <w:rFonts w:ascii="黑体" w:eastAsia="黑体"/>
        </w:rPr>
      </w:pPr>
      <w:r>
        <w:rPr>
          <w:rFonts w:ascii="黑体" w:eastAsia="黑体"/>
          <w:w w:val="95"/>
        </w:rPr>
        <w:t>水利部南水北调规划设计管理局公开招聘工作人员岗位信</w:t>
      </w:r>
      <w:r>
        <w:rPr>
          <w:rFonts w:ascii="黑体" w:eastAsia="黑体"/>
          <w:spacing w:val="-10"/>
          <w:w w:val="95"/>
        </w:rPr>
        <w:t>息</w:t>
      </w:r>
    </w:p>
    <w:p>
      <w:pPr>
        <w:spacing w:after="0"/>
        <w:rPr>
          <w:rFonts w:ascii="黑体" w:eastAsia="黑体"/>
        </w:rPr>
        <w:sectPr>
          <w:type w:val="continuous"/>
          <w:pgSz w:w="16840" w:h="11910" w:orient="landscape"/>
          <w:pgMar w:top="1580" w:right="260" w:bottom="280" w:left="440" w:header="720" w:footer="720" w:gutter="0"/>
          <w:cols w:equalWidth="0" w:num="2">
            <w:col w:w="1920" w:space="900"/>
            <w:col w:w="13320"/>
          </w:cols>
        </w:sectPr>
      </w:pPr>
    </w:p>
    <w:p>
      <w:pPr>
        <w:pStyle w:val="2"/>
        <w:spacing w:before="10" w:after="1"/>
        <w:ind w:left="0"/>
        <w:rPr>
          <w:rFonts w:ascii="黑体"/>
          <w:sz w:val="8"/>
        </w:rPr>
      </w:pP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457"/>
        <w:gridCol w:w="840"/>
        <w:gridCol w:w="885"/>
        <w:gridCol w:w="1185"/>
        <w:gridCol w:w="750"/>
        <w:gridCol w:w="5865"/>
        <w:gridCol w:w="1050"/>
        <w:gridCol w:w="735"/>
        <w:gridCol w:w="705"/>
        <w:gridCol w:w="1215"/>
        <w:gridCol w:w="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713" w:type="dxa"/>
            <w:vMerge w:val="restart"/>
          </w:tcPr>
          <w:p>
            <w:pPr>
              <w:pStyle w:val="8"/>
              <w:spacing w:before="172" w:line="172" w:lineRule="auto"/>
              <w:ind w:left="234" w:right="22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10"/>
                <w:sz w:val="24"/>
              </w:rPr>
              <w:t>序号</w:t>
            </w:r>
          </w:p>
        </w:tc>
        <w:tc>
          <w:tcPr>
            <w:tcW w:w="1457" w:type="dxa"/>
            <w:vMerge w:val="restart"/>
          </w:tcPr>
          <w:p>
            <w:pPr>
              <w:pStyle w:val="8"/>
              <w:spacing w:before="10"/>
              <w:rPr>
                <w:rFonts w:ascii="黑体"/>
                <w:sz w:val="18"/>
              </w:rPr>
            </w:pPr>
          </w:p>
          <w:p>
            <w:pPr>
              <w:pStyle w:val="8"/>
              <w:ind w:left="24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单位名称</w:t>
            </w:r>
          </w:p>
        </w:tc>
        <w:tc>
          <w:tcPr>
            <w:tcW w:w="840" w:type="dxa"/>
            <w:vMerge w:val="restart"/>
          </w:tcPr>
          <w:p>
            <w:pPr>
              <w:pStyle w:val="8"/>
              <w:spacing w:before="183" w:line="168" w:lineRule="auto"/>
              <w:ind w:left="179" w:right="16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代码</w:t>
            </w:r>
          </w:p>
        </w:tc>
        <w:tc>
          <w:tcPr>
            <w:tcW w:w="885" w:type="dxa"/>
            <w:vMerge w:val="restart"/>
          </w:tcPr>
          <w:p>
            <w:pPr>
              <w:pStyle w:val="8"/>
              <w:spacing w:before="183" w:line="168" w:lineRule="auto"/>
              <w:ind w:left="200" w:right="19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名称</w:t>
            </w:r>
          </w:p>
        </w:tc>
        <w:tc>
          <w:tcPr>
            <w:tcW w:w="1185" w:type="dxa"/>
            <w:vMerge w:val="restart"/>
          </w:tcPr>
          <w:p>
            <w:pPr>
              <w:pStyle w:val="8"/>
              <w:spacing w:before="12"/>
              <w:rPr>
                <w:rFonts w:ascii="黑体"/>
                <w:sz w:val="18"/>
              </w:rPr>
            </w:pPr>
          </w:p>
          <w:p>
            <w:pPr>
              <w:pStyle w:val="8"/>
              <w:ind w:left="1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岗位描述</w:t>
            </w:r>
          </w:p>
        </w:tc>
        <w:tc>
          <w:tcPr>
            <w:tcW w:w="750" w:type="dxa"/>
            <w:vMerge w:val="restart"/>
          </w:tcPr>
          <w:p>
            <w:pPr>
              <w:pStyle w:val="8"/>
              <w:spacing w:before="183" w:line="168" w:lineRule="auto"/>
              <w:ind w:left="134" w:right="12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招聘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人数</w:t>
            </w:r>
          </w:p>
        </w:tc>
        <w:tc>
          <w:tcPr>
            <w:tcW w:w="9570" w:type="dxa"/>
            <w:gridSpan w:val="5"/>
          </w:tcPr>
          <w:p>
            <w:pPr>
              <w:pStyle w:val="8"/>
              <w:spacing w:line="299" w:lineRule="exact"/>
              <w:ind w:left="4053" w:right="4039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应聘人员条件</w:t>
            </w:r>
          </w:p>
        </w:tc>
        <w:tc>
          <w:tcPr>
            <w:tcW w:w="504" w:type="dxa"/>
            <w:vMerge w:val="restart"/>
          </w:tcPr>
          <w:p>
            <w:pPr>
              <w:pStyle w:val="8"/>
              <w:spacing w:before="172" w:line="172" w:lineRule="auto"/>
              <w:ind w:left="132" w:right="11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5" w:type="dxa"/>
          </w:tcPr>
          <w:p>
            <w:pPr>
              <w:pStyle w:val="8"/>
              <w:spacing w:before="77"/>
              <w:ind w:left="2617" w:right="2609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6"/>
                <w:sz w:val="24"/>
              </w:rPr>
              <w:t>专业</w:t>
            </w:r>
          </w:p>
        </w:tc>
        <w:tc>
          <w:tcPr>
            <w:tcW w:w="1050" w:type="dxa"/>
          </w:tcPr>
          <w:p>
            <w:pPr>
              <w:pStyle w:val="8"/>
              <w:spacing w:before="77"/>
              <w:ind w:left="28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学历</w:t>
            </w:r>
          </w:p>
        </w:tc>
        <w:tc>
          <w:tcPr>
            <w:tcW w:w="735" w:type="dxa"/>
          </w:tcPr>
          <w:p>
            <w:pPr>
              <w:pStyle w:val="8"/>
              <w:spacing w:line="299" w:lineRule="exact"/>
              <w:ind w:left="1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政治</w:t>
            </w:r>
          </w:p>
          <w:p>
            <w:pPr>
              <w:pStyle w:val="8"/>
              <w:spacing w:line="304" w:lineRule="exact"/>
              <w:ind w:left="1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面貌</w:t>
            </w:r>
          </w:p>
        </w:tc>
        <w:tc>
          <w:tcPr>
            <w:tcW w:w="705" w:type="dxa"/>
          </w:tcPr>
          <w:p>
            <w:pPr>
              <w:pStyle w:val="8"/>
              <w:spacing w:line="299" w:lineRule="exact"/>
              <w:ind w:left="11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是否</w:t>
            </w:r>
          </w:p>
          <w:p>
            <w:pPr>
              <w:pStyle w:val="8"/>
              <w:spacing w:line="304" w:lineRule="exact"/>
              <w:ind w:left="11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在职</w:t>
            </w:r>
          </w:p>
        </w:tc>
        <w:tc>
          <w:tcPr>
            <w:tcW w:w="1215" w:type="dxa"/>
          </w:tcPr>
          <w:p>
            <w:pPr>
              <w:pStyle w:val="8"/>
              <w:spacing w:before="77"/>
              <w:ind w:left="94" w:right="88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6"/>
                <w:sz w:val="24"/>
              </w:rPr>
              <w:t>其他</w:t>
            </w:r>
          </w:p>
        </w:tc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713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7" w:type="dxa"/>
          </w:tcPr>
          <w:p>
            <w:pPr>
              <w:pStyle w:val="8"/>
              <w:spacing w:before="9"/>
              <w:rPr>
                <w:rFonts w:ascii="黑体"/>
                <w:sz w:val="20"/>
              </w:rPr>
            </w:pPr>
          </w:p>
          <w:p>
            <w:pPr>
              <w:pStyle w:val="8"/>
              <w:spacing w:line="24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水利部南水北调规划设</w:t>
            </w:r>
            <w:r>
              <w:rPr>
                <w:spacing w:val="-4"/>
                <w:sz w:val="24"/>
              </w:rPr>
              <w:t>计管理局</w:t>
            </w:r>
          </w:p>
        </w:tc>
        <w:tc>
          <w:tcPr>
            <w:tcW w:w="84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ind w:left="179"/>
              <w:rPr>
                <w:sz w:val="24"/>
              </w:rPr>
            </w:pPr>
            <w:r>
              <w:rPr>
                <w:spacing w:val="-4"/>
                <w:sz w:val="24"/>
              </w:rPr>
              <w:t>0301</w:t>
            </w:r>
          </w:p>
        </w:tc>
        <w:tc>
          <w:tcPr>
            <w:tcW w:w="885" w:type="dxa"/>
          </w:tcPr>
          <w:p>
            <w:pPr>
              <w:pStyle w:val="8"/>
              <w:spacing w:before="9"/>
              <w:rPr>
                <w:rFonts w:ascii="黑体"/>
                <w:sz w:val="20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pacing w:val="19"/>
                <w:sz w:val="24"/>
              </w:rPr>
              <w:t>水量</w:t>
            </w:r>
          </w:p>
          <w:p>
            <w:pPr>
              <w:pStyle w:val="8"/>
              <w:spacing w:before="12" w:line="249" w:lineRule="auto"/>
              <w:ind w:left="107" w:right="96"/>
              <w:rPr>
                <w:sz w:val="24"/>
              </w:rPr>
            </w:pPr>
            <w:r>
              <w:rPr>
                <w:spacing w:val="10"/>
                <w:sz w:val="24"/>
              </w:rPr>
              <w:t>调度</w:t>
            </w:r>
            <w:r>
              <w:rPr>
                <w:spacing w:val="-10"/>
                <w:sz w:val="24"/>
              </w:rPr>
              <w:t>岗</w:t>
            </w:r>
          </w:p>
        </w:tc>
        <w:tc>
          <w:tcPr>
            <w:tcW w:w="1185" w:type="dxa"/>
          </w:tcPr>
          <w:p>
            <w:pPr>
              <w:pStyle w:val="8"/>
              <w:spacing w:before="9"/>
              <w:rPr>
                <w:rFonts w:ascii="黑体"/>
                <w:sz w:val="20"/>
              </w:rPr>
            </w:pPr>
          </w:p>
          <w:p>
            <w:pPr>
              <w:pStyle w:val="8"/>
              <w:spacing w:line="249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从事水量调度相关</w:t>
            </w:r>
            <w:r>
              <w:rPr>
                <w:spacing w:val="-6"/>
                <w:sz w:val="24"/>
              </w:rPr>
              <w:t>工作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5" w:type="dxa"/>
          </w:tcPr>
          <w:p>
            <w:pPr>
              <w:pStyle w:val="8"/>
              <w:spacing w:before="107" w:line="249" w:lineRule="auto"/>
              <w:ind w:left="107" w:right="-15"/>
              <w:rPr>
                <w:sz w:val="24"/>
              </w:rPr>
            </w:pPr>
            <w:r>
              <w:rPr>
                <w:spacing w:val="-2"/>
                <w:sz w:val="24"/>
              </w:rPr>
              <w:t>水利工程（081500）、水文学及水资源（081501）、水力学及河流动力学(081502)，水工结构工程（081503）水利水电工程（081504）、农业水土工程（082802）、管理科学与工程（087100）</w:t>
            </w:r>
          </w:p>
        </w:tc>
        <w:tc>
          <w:tcPr>
            <w:tcW w:w="1050" w:type="dxa"/>
          </w:tcPr>
          <w:p>
            <w:pPr>
              <w:pStyle w:val="8"/>
              <w:spacing w:before="107" w:line="249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34"/>
                <w:sz w:val="24"/>
              </w:rPr>
              <w:t>硕士研究生及以上学</w:t>
            </w:r>
            <w:r>
              <w:rPr>
                <w:spacing w:val="-10"/>
                <w:sz w:val="24"/>
              </w:rPr>
              <w:t>历</w:t>
            </w:r>
          </w:p>
        </w:tc>
        <w:tc>
          <w:tcPr>
            <w:tcW w:w="73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0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ind w:right="1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21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ind w:left="94" w:right="1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京外生源</w:t>
            </w:r>
          </w:p>
        </w:tc>
        <w:tc>
          <w:tcPr>
            <w:tcW w:w="504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713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31"/>
              </w:rPr>
            </w:pPr>
          </w:p>
          <w:p>
            <w:pPr>
              <w:pStyle w:val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7" w:type="dxa"/>
          </w:tcPr>
          <w:p>
            <w:pPr>
              <w:pStyle w:val="8"/>
              <w:spacing w:before="3"/>
              <w:rPr>
                <w:rFonts w:ascii="黑体"/>
                <w:sz w:val="30"/>
              </w:rPr>
            </w:pPr>
          </w:p>
          <w:p>
            <w:pPr>
              <w:pStyle w:val="8"/>
              <w:spacing w:line="24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水利部南水北调规划设</w:t>
            </w:r>
            <w:r>
              <w:rPr>
                <w:spacing w:val="-4"/>
                <w:sz w:val="24"/>
              </w:rPr>
              <w:t>计管理局</w:t>
            </w:r>
          </w:p>
        </w:tc>
        <w:tc>
          <w:tcPr>
            <w:tcW w:w="84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31"/>
              </w:rPr>
            </w:pPr>
          </w:p>
          <w:p>
            <w:pPr>
              <w:pStyle w:val="8"/>
              <w:ind w:left="179"/>
              <w:rPr>
                <w:sz w:val="24"/>
              </w:rPr>
            </w:pPr>
            <w:r>
              <w:rPr>
                <w:spacing w:val="-4"/>
                <w:sz w:val="24"/>
              </w:rPr>
              <w:t>0302</w:t>
            </w:r>
          </w:p>
        </w:tc>
        <w:tc>
          <w:tcPr>
            <w:tcW w:w="885" w:type="dxa"/>
          </w:tcPr>
          <w:p>
            <w:pPr>
              <w:pStyle w:val="8"/>
              <w:spacing w:before="3"/>
              <w:rPr>
                <w:rFonts w:ascii="黑体"/>
                <w:sz w:val="30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pacing w:val="19"/>
                <w:sz w:val="24"/>
              </w:rPr>
              <w:t>规划</w:t>
            </w:r>
          </w:p>
          <w:p>
            <w:pPr>
              <w:pStyle w:val="8"/>
              <w:spacing w:before="12" w:line="249" w:lineRule="auto"/>
              <w:ind w:left="107" w:right="96"/>
              <w:rPr>
                <w:sz w:val="24"/>
              </w:rPr>
            </w:pPr>
            <w:r>
              <w:rPr>
                <w:spacing w:val="10"/>
                <w:sz w:val="24"/>
              </w:rPr>
              <w:t>管理</w:t>
            </w:r>
            <w:r>
              <w:rPr>
                <w:spacing w:val="-10"/>
                <w:sz w:val="24"/>
              </w:rPr>
              <w:t>岗</w:t>
            </w:r>
          </w:p>
        </w:tc>
        <w:tc>
          <w:tcPr>
            <w:tcW w:w="1185" w:type="dxa"/>
          </w:tcPr>
          <w:p>
            <w:pPr>
              <w:pStyle w:val="8"/>
              <w:spacing w:before="3"/>
              <w:rPr>
                <w:rFonts w:ascii="黑体"/>
                <w:sz w:val="30"/>
              </w:rPr>
            </w:pPr>
          </w:p>
          <w:p>
            <w:pPr>
              <w:pStyle w:val="8"/>
              <w:spacing w:line="249" w:lineRule="auto"/>
              <w:ind w:left="107" w:right="9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从事规划管理相关</w:t>
            </w:r>
            <w:r>
              <w:rPr>
                <w:spacing w:val="-6"/>
                <w:sz w:val="24"/>
              </w:rPr>
              <w:t>工作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31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5" w:type="dxa"/>
          </w:tcPr>
          <w:p>
            <w:pPr>
              <w:pStyle w:val="8"/>
              <w:spacing w:before="9"/>
              <w:rPr>
                <w:rFonts w:ascii="黑体"/>
                <w:sz w:val="17"/>
              </w:rPr>
            </w:pPr>
          </w:p>
          <w:p>
            <w:pPr>
              <w:pStyle w:val="8"/>
              <w:spacing w:line="249" w:lineRule="auto"/>
              <w:ind w:left="107" w:right="-29"/>
              <w:rPr>
                <w:sz w:val="24"/>
              </w:rPr>
            </w:pPr>
            <w:r>
              <w:rPr>
                <w:spacing w:val="-2"/>
                <w:sz w:val="24"/>
              </w:rPr>
              <w:t>水利工程（081500）、水文学及水资源（081501）、水</w:t>
            </w:r>
            <w:r>
              <w:rPr>
                <w:spacing w:val="-20"/>
                <w:sz w:val="24"/>
              </w:rPr>
              <w:t>力学及河流动力学</w:t>
            </w:r>
            <w:r>
              <w:rPr>
                <w:spacing w:val="-10"/>
                <w:sz w:val="24"/>
              </w:rPr>
              <w:t>（081502），</w:t>
            </w:r>
            <w:r>
              <w:rPr>
                <w:spacing w:val="-23"/>
                <w:sz w:val="24"/>
              </w:rPr>
              <w:t>水工结构工程</w:t>
            </w:r>
            <w:r>
              <w:rPr>
                <w:spacing w:val="5"/>
                <w:sz w:val="24"/>
              </w:rPr>
              <w:t>（</w:t>
            </w:r>
            <w:r>
              <w:rPr>
                <w:spacing w:val="2"/>
                <w:sz w:val="24"/>
              </w:rPr>
              <w:t>0</w:t>
            </w:r>
            <w:r>
              <w:rPr>
                <w:spacing w:val="5"/>
                <w:sz w:val="24"/>
              </w:rPr>
              <w:t>8150</w:t>
            </w:r>
            <w:r>
              <w:rPr>
                <w:spacing w:val="7"/>
                <w:sz w:val="24"/>
              </w:rPr>
              <w:t>3</w:t>
            </w:r>
            <w:r>
              <w:rPr>
                <w:spacing w:val="-115"/>
                <w:sz w:val="24"/>
              </w:rPr>
              <w:t>）</w:t>
            </w:r>
            <w:r>
              <w:rPr>
                <w:spacing w:val="-10"/>
                <w:sz w:val="24"/>
              </w:rPr>
              <w:t>、</w:t>
            </w:r>
            <w:r>
              <w:rPr>
                <w:spacing w:val="-2"/>
                <w:sz w:val="24"/>
              </w:rPr>
              <w:t>水利水电工程（081504）、农业水土工程（082802）、审计学(1202Z2)</w:t>
            </w:r>
          </w:p>
        </w:tc>
        <w:tc>
          <w:tcPr>
            <w:tcW w:w="1050" w:type="dxa"/>
          </w:tcPr>
          <w:p>
            <w:pPr>
              <w:pStyle w:val="8"/>
              <w:spacing w:before="9"/>
              <w:rPr>
                <w:rFonts w:ascii="黑体"/>
                <w:sz w:val="17"/>
              </w:rPr>
            </w:pPr>
          </w:p>
          <w:p>
            <w:pPr>
              <w:pStyle w:val="8"/>
              <w:spacing w:line="249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34"/>
                <w:sz w:val="24"/>
              </w:rPr>
              <w:t>硕士研究生及以上学</w:t>
            </w:r>
            <w:r>
              <w:rPr>
                <w:spacing w:val="-10"/>
                <w:sz w:val="24"/>
              </w:rPr>
              <w:t>历</w:t>
            </w:r>
          </w:p>
        </w:tc>
        <w:tc>
          <w:tcPr>
            <w:tcW w:w="73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31"/>
              </w:rPr>
            </w:pPr>
          </w:p>
          <w:p>
            <w:pPr>
              <w:pStyle w:val="8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0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31"/>
              </w:rPr>
            </w:pPr>
          </w:p>
          <w:p>
            <w:pPr>
              <w:pStyle w:val="8"/>
              <w:ind w:right="1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21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31"/>
              </w:rPr>
            </w:pPr>
          </w:p>
          <w:p>
            <w:pPr>
              <w:pStyle w:val="8"/>
              <w:ind w:left="94" w:right="12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京外生源</w:t>
            </w:r>
          </w:p>
        </w:tc>
        <w:tc>
          <w:tcPr>
            <w:tcW w:w="504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31"/>
              </w:rPr>
            </w:pPr>
          </w:p>
          <w:p>
            <w:pPr>
              <w:pStyle w:val="8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713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7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4" w:line="24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水利部南水北调规划设</w:t>
            </w:r>
            <w:r>
              <w:rPr>
                <w:spacing w:val="-4"/>
                <w:sz w:val="24"/>
              </w:rPr>
              <w:t>计管理局</w:t>
            </w:r>
          </w:p>
        </w:tc>
        <w:tc>
          <w:tcPr>
            <w:tcW w:w="84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6"/>
              <w:ind w:left="179"/>
              <w:rPr>
                <w:sz w:val="24"/>
              </w:rPr>
            </w:pPr>
            <w:r>
              <w:rPr>
                <w:spacing w:val="-4"/>
                <w:sz w:val="24"/>
              </w:rPr>
              <w:t>0303</w:t>
            </w:r>
          </w:p>
        </w:tc>
        <w:tc>
          <w:tcPr>
            <w:tcW w:w="88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4"/>
              <w:ind w:left="107"/>
              <w:rPr>
                <w:sz w:val="24"/>
              </w:rPr>
            </w:pPr>
            <w:r>
              <w:rPr>
                <w:spacing w:val="19"/>
                <w:sz w:val="24"/>
              </w:rPr>
              <w:t>监督</w:t>
            </w:r>
          </w:p>
          <w:p>
            <w:pPr>
              <w:pStyle w:val="8"/>
              <w:spacing w:before="12" w:line="249" w:lineRule="auto"/>
              <w:ind w:left="107" w:right="96"/>
              <w:rPr>
                <w:sz w:val="24"/>
              </w:rPr>
            </w:pPr>
            <w:r>
              <w:rPr>
                <w:spacing w:val="10"/>
                <w:sz w:val="24"/>
              </w:rPr>
              <w:t>管理</w:t>
            </w:r>
            <w:r>
              <w:rPr>
                <w:spacing w:val="-10"/>
                <w:sz w:val="24"/>
              </w:rPr>
              <w:t>岗</w:t>
            </w:r>
          </w:p>
        </w:tc>
        <w:tc>
          <w:tcPr>
            <w:tcW w:w="118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4" w:line="249" w:lineRule="auto"/>
              <w:ind w:left="107" w:right="9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从事监督管理相关</w:t>
            </w:r>
            <w:r>
              <w:rPr>
                <w:spacing w:val="-6"/>
                <w:sz w:val="24"/>
              </w:rPr>
              <w:t>工作</w:t>
            </w:r>
          </w:p>
        </w:tc>
        <w:tc>
          <w:tcPr>
            <w:tcW w:w="75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5" w:type="dxa"/>
          </w:tcPr>
          <w:p>
            <w:pPr>
              <w:pStyle w:val="8"/>
              <w:spacing w:before="4" w:line="249" w:lineRule="auto"/>
              <w:ind w:left="107" w:right="-29"/>
              <w:jc w:val="both"/>
              <w:rPr>
                <w:sz w:val="24"/>
              </w:rPr>
            </w:pPr>
            <w:r>
              <w:rPr>
                <w:spacing w:val="-22"/>
                <w:sz w:val="24"/>
              </w:rPr>
              <w:t>水利水电工程</w:t>
            </w:r>
            <w:r>
              <w:rPr>
                <w:spacing w:val="-8"/>
                <w:sz w:val="24"/>
              </w:rPr>
              <w:t>（081101）</w:t>
            </w:r>
            <w:r>
              <w:rPr>
                <w:spacing w:val="-28"/>
                <w:sz w:val="24"/>
              </w:rPr>
              <w:t>、水文与水资源工程</w:t>
            </w:r>
            <w:r>
              <w:rPr>
                <w:spacing w:val="4"/>
                <w:sz w:val="24"/>
              </w:rPr>
              <w:t>（0</w:t>
            </w:r>
            <w:r>
              <w:rPr>
                <w:spacing w:val="7"/>
                <w:sz w:val="24"/>
              </w:rPr>
              <w:t>8110</w:t>
            </w:r>
            <w:r>
              <w:rPr>
                <w:spacing w:val="9"/>
                <w:sz w:val="24"/>
              </w:rPr>
              <w:t>2</w:t>
            </w:r>
            <w:r>
              <w:rPr>
                <w:spacing w:val="-113"/>
                <w:sz w:val="24"/>
              </w:rPr>
              <w:t>）</w:t>
            </w:r>
            <w:r>
              <w:rPr>
                <w:spacing w:val="-8"/>
                <w:sz w:val="24"/>
              </w:rPr>
              <w:t>、</w:t>
            </w:r>
            <w:r>
              <w:rPr>
                <w:spacing w:val="-18"/>
                <w:sz w:val="24"/>
              </w:rPr>
              <w:t>水文与水资源利用</w:t>
            </w:r>
            <w:r>
              <w:rPr>
                <w:spacing w:val="-8"/>
                <w:sz w:val="24"/>
              </w:rPr>
              <w:t>（081100）</w:t>
            </w:r>
            <w:r>
              <w:rPr>
                <w:spacing w:val="-33"/>
                <w:sz w:val="24"/>
              </w:rPr>
              <w:t>、水文与水资源</w:t>
            </w:r>
            <w:r>
              <w:rPr>
                <w:spacing w:val="4"/>
                <w:sz w:val="24"/>
              </w:rPr>
              <w:t>（0</w:t>
            </w:r>
            <w:r>
              <w:rPr>
                <w:spacing w:val="7"/>
                <w:sz w:val="24"/>
              </w:rPr>
              <w:t>8110</w:t>
            </w:r>
            <w:r>
              <w:rPr>
                <w:spacing w:val="9"/>
                <w:sz w:val="24"/>
              </w:rPr>
              <w:t>0</w:t>
            </w:r>
            <w:r>
              <w:rPr>
                <w:spacing w:val="-113"/>
                <w:sz w:val="24"/>
              </w:rPr>
              <w:t>）</w:t>
            </w:r>
            <w:r>
              <w:rPr>
                <w:spacing w:val="-8"/>
                <w:sz w:val="24"/>
              </w:rPr>
              <w:t>、</w:t>
            </w:r>
            <w:r>
              <w:rPr>
                <w:spacing w:val="19"/>
                <w:sz w:val="24"/>
              </w:rPr>
              <w:t>水利水电建筑工程</w:t>
            </w:r>
            <w:r>
              <w:rPr>
                <w:sz w:val="24"/>
              </w:rPr>
              <w:t>（081100</w:t>
            </w:r>
            <w:r>
              <w:rPr>
                <w:spacing w:val="19"/>
                <w:sz w:val="24"/>
              </w:rPr>
              <w:t>）</w:t>
            </w:r>
            <w:r>
              <w:rPr>
                <w:spacing w:val="16"/>
                <w:sz w:val="24"/>
              </w:rPr>
              <w:t>、水利水电动力工程</w:t>
            </w:r>
          </w:p>
          <w:p>
            <w:pPr>
              <w:pStyle w:val="8"/>
              <w:spacing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（081100）</w:t>
            </w:r>
            <w:r>
              <w:rPr>
                <w:spacing w:val="14"/>
                <w:sz w:val="24"/>
              </w:rPr>
              <w:t>、水务工程</w:t>
            </w:r>
            <w:r>
              <w:rPr>
                <w:sz w:val="24"/>
              </w:rPr>
              <w:t>（081104T）</w:t>
            </w:r>
            <w:r>
              <w:rPr>
                <w:spacing w:val="10"/>
                <w:sz w:val="24"/>
              </w:rPr>
              <w:t>、农业水利工程</w:t>
            </w:r>
          </w:p>
          <w:p>
            <w:pPr>
              <w:pStyle w:val="8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（082305</w:t>
            </w:r>
            <w:r>
              <w:rPr>
                <w:spacing w:val="19"/>
                <w:sz w:val="24"/>
              </w:rPr>
              <w:t>）、农田水利工程</w:t>
            </w:r>
            <w:r>
              <w:rPr>
                <w:sz w:val="24"/>
              </w:rPr>
              <w:t>（082300</w:t>
            </w:r>
            <w:r>
              <w:rPr>
                <w:spacing w:val="19"/>
                <w:sz w:val="24"/>
              </w:rPr>
              <w:t>）</w:t>
            </w:r>
            <w:r>
              <w:rPr>
                <w:spacing w:val="13"/>
                <w:sz w:val="24"/>
              </w:rPr>
              <w:t>、工程管理</w:t>
            </w:r>
          </w:p>
          <w:p>
            <w:pPr>
              <w:pStyle w:val="8"/>
              <w:spacing w:before="12" w:line="29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（120103）、工程造价（120105）</w:t>
            </w:r>
          </w:p>
        </w:tc>
        <w:tc>
          <w:tcPr>
            <w:tcW w:w="105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6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本科</w:t>
            </w:r>
          </w:p>
        </w:tc>
        <w:tc>
          <w:tcPr>
            <w:tcW w:w="73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6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0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6"/>
              <w:ind w:right="10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215" w:type="dxa"/>
          </w:tcPr>
          <w:p>
            <w:pPr>
              <w:pStyle w:val="8"/>
              <w:spacing w:before="3"/>
              <w:rPr>
                <w:rFonts w:ascii="黑体"/>
                <w:sz w:val="25"/>
              </w:rPr>
            </w:pPr>
          </w:p>
          <w:p>
            <w:pPr>
              <w:pStyle w:val="8"/>
              <w:spacing w:line="249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京内生</w:t>
            </w:r>
            <w:r>
              <w:rPr>
                <w:spacing w:val="6"/>
                <w:sz w:val="24"/>
              </w:rPr>
              <w:t>源，具有北京市常</w:t>
            </w:r>
            <w:r>
              <w:rPr>
                <w:spacing w:val="-4"/>
                <w:sz w:val="24"/>
              </w:rPr>
              <w:t>住户口</w:t>
            </w:r>
          </w:p>
        </w:tc>
        <w:tc>
          <w:tcPr>
            <w:tcW w:w="504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6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/>
    <w:sectPr>
      <w:type w:val="continuous"/>
      <w:pgSz w:w="16840" w:h="11910" w:orient="landscape"/>
      <w:pgMar w:top="1580" w:right="260" w:bottom="280" w:left="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D110D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782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65"/>
      <w:ind w:left="1574" w:right="1614"/>
      <w:jc w:val="center"/>
    </w:pPr>
    <w:rPr>
      <w:rFonts w:ascii="PMingLiU" w:hAnsi="PMingLiU" w:eastAsia="PMingLiU" w:cs="PMingLiU"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1663" w:hanging="241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2022-03-17T01:39:00Z</dcterms:created>
  <dc:creator>xiaoxiannv</dc:creator>
  <cp:lastModifiedBy>_Tr y.</cp:lastModifiedBy>
  <dcterms:modified xsi:type="dcterms:W3CDTF">2022-03-17T01:40:36Z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FE3F7773A50C4B71BB92FC27B401D6E4</vt:lpwstr>
  </property>
</Properties>
</file>