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 w:color="auto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 w:color="auto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  <w:t>平顶山市教育体育局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lang w:val="en-US" w:eastAsia="zh-CN"/>
        </w:rPr>
        <w:t>22年局属学校校园招聘岗位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  <w:t>设置专业类别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语文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>汉语言文学、汉语言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汉语言国际教育、语言学及应用语言学、汉语言文字学、中国古典文献学、中国古代文学、中国现当代文学、语文教育、学科教学（语文）、应用语言学。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数学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>数学与应用数学、信息与计算科学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数理基础科学、基础数学、计算数学、概率论与数理统计、应用数学、运筹学与控制论、数学教育、学科教学（数学）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英语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>英语、商务英语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英语教育、学科教学（英语）、英语语言文学、英语翻译、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英语笔译、英语口译、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外国语言学及应用语言学（英语）、课程与教学论（英语）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物理：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物理学、应用物理学、物理教育、学科教学（物理）、理论物理、粒子物理与原子核物理、原子与分子物理、等离子体物理、凝聚态物理、声学、光学、核物理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、材料物理与化学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化学：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化学、应用化学、化学教育、学科教学（化学）、无机化学、分析化学、有机化学、物理化学（含化学物理）、高分子化学与物理、化学生物学、分子科学与工程。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生物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生物科学、生物学、生物技术、生物信息学、生物教育、植物学、动物学、生理学、水生生物学、微生物学、神经生物学、遗传学、发育生物学、细胞生物学、生物化学与分子生物学、生物物理学、生态学。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政治（道德与法治）：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政治学与行政学、国际政治、哲学、中国哲学、外国哲学、科学社会主义、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科学社会主义与国际共产主义运动、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中国共产党党史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中国共产党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历史、思想政治教育、学科教学（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思政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马克思主义理论、马克思主义基本原理、马克思主义发展史、马克思主义中国化研究、马克思主义民主理论与政策、国外马克思主义研究、政治学、国际关系。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历史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历史学、世界史、历史教育、学科教学（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历史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考古学、文物与博物馆学、史学理论及史学史、历史地理学、历史文献学、中国古代史、中国近现代史、中国史、专门史。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地理：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地理科学、地理信息科学、自然地理与资源环境、地理信息系统、地理教育、学科教学（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地理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自然地理学、人文地理学、人文地理与城乡规划、地图学与地理信息系统。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体育：体育教育、学科教学（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体育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体育教学、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运动训练、武术与民族传统体育、体育教育训练学、民族传统体育学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right="0" w:rightChars="0" w:firstLine="56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信息技术：</w:t>
      </w:r>
      <w:r>
        <w:rPr>
          <w:rFonts w:hint="default" w:ascii="仿宋_GB2312" w:hAnsi="仿宋_GB2312" w:eastAsia="仿宋_GB2312" w:cs="仿宋_GB2312"/>
          <w:kern w:val="0"/>
          <w:sz w:val="28"/>
          <w:szCs w:val="28"/>
          <w:lang w:eastAsia="zh-CN"/>
        </w:rPr>
        <w:t>计算机科学与技术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、</w:t>
      </w:r>
      <w:r>
        <w:rPr>
          <w:rFonts w:hint="default" w:ascii="仿宋_GB2312" w:hAnsi="仿宋_GB2312" w:eastAsia="仿宋_GB2312" w:cs="仿宋_GB2312"/>
          <w:kern w:val="0"/>
          <w:sz w:val="28"/>
          <w:szCs w:val="28"/>
          <w:lang w:eastAsia="zh-CN"/>
        </w:rPr>
        <w:t>软件工程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、</w:t>
      </w:r>
      <w:r>
        <w:rPr>
          <w:rFonts w:hint="default" w:ascii="仿宋_GB2312" w:hAnsi="仿宋_GB2312" w:eastAsia="仿宋_GB2312" w:cs="仿宋_GB2312"/>
          <w:kern w:val="0"/>
          <w:sz w:val="28"/>
          <w:szCs w:val="28"/>
          <w:lang w:eastAsia="zh-CN"/>
        </w:rPr>
        <w:t>网络工程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计算机软件与理论、计算机系统结构。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心理健康：心理学、心理健康教育、应用心理学、基础心理学、发展与教育心理学。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right="0" w:rightChars="0" w:firstLine="56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560" w:lineRule="exact"/>
        <w:ind w:right="0" w:rightChars="0"/>
        <w:textAlignment w:val="auto"/>
        <w:outlineLvl w:val="9"/>
        <w:rPr>
          <w:rFonts w:hint="default" w:ascii="仿宋_GB2312" w:hAnsi=".PingFangSC-Medium" w:eastAsia="仿宋_GB2312" w:cs="宋体"/>
          <w:color w:val="000000"/>
          <w:kern w:val="0"/>
          <w:sz w:val="32"/>
          <w:szCs w:val="32"/>
          <w:lang w:val="en-US" w:eastAsia="zh-CN"/>
        </w:rPr>
      </w:pPr>
    </w:p>
    <w:p>
      <w:pPr>
        <w:rPr>
          <w:rFonts w:hint="default" w:ascii="仿宋_GB2312" w:hAnsi="宋体" w:eastAsia="仿宋_GB2312" w:cs="宋体"/>
          <w:szCs w:val="21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4A114F2D-7A4C-4D89-8B8E-66936A81F2E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32A957BF-CFA3-4FB0-A279-1F9D873946C9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99A336C3-8A04-48FA-A822-6A3760E39D2E}"/>
  </w:font>
  <w:font w:name=".PingFangSC-Medium">
    <w:altName w:val="方正公文小标宋"/>
    <w:panose1 w:val="00000000000000000000"/>
    <w:charset w:val="00"/>
    <w:family w:val="roman"/>
    <w:pitch w:val="default"/>
    <w:sig w:usb0="00000000" w:usb1="00000000" w:usb2="00000000" w:usb3="00000000" w:csb0="00040001" w:csb1="00000000"/>
    <w:embedRegular r:id="rId4" w:fontKey="{3972A1BC-3FF2-4F48-BC09-115C4D56CC6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D21BC"/>
    <w:rsid w:val="200D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2022-03-14T07:15:00Z</dcterms:created>
  <dc:creator>asdasdas</dc:creator>
  <cp:lastModifiedBy>asdasdas</cp:lastModifiedBy>
  <dcterms:modified xsi:type="dcterms:W3CDTF">2022-03-14T07:16:01Z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24E13B08B4F54FC3A2844F69EBCBC7F1</vt:lpwstr>
  </property>
</Properties>
</file>