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eastAsia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bCs/>
          <w:color w:val="auto"/>
          <w:sz w:val="32"/>
          <w:szCs w:val="32"/>
        </w:rPr>
        <w:t>附件</w:t>
      </w:r>
      <w:r>
        <w:rPr>
          <w:rFonts w:hint="eastAsia" w:ascii="黑体" w:eastAsia="黑体"/>
          <w:b w:val="0"/>
          <w:bCs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航空港实验区疾病预防控制中心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2022年度公开招聘聘用制工作人员疫情防控承诺书</w:t>
      </w:r>
    </w:p>
    <w:tbl>
      <w:tblPr>
        <w:tblStyle w:val="4"/>
        <w:tblpPr w:leftFromText="180" w:rightFromText="180" w:vertAnchor="text" w:horzAnchor="page" w:tblpX="1799" w:tblpY="226"/>
        <w:tblOverlap w:val="never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1720"/>
        <w:gridCol w:w="1424"/>
        <w:gridCol w:w="2031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7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  <w:t>是否为境外或疫情多发地返乡人员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  <w:t>是/否</w:t>
            </w:r>
          </w:p>
        </w:tc>
        <w:tc>
          <w:tcPr>
            <w:tcW w:w="3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  <w:t>若是，是否隔离观察14天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6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  <w:t>有无发热（≥37.3°C）、干咳、胸闷等不适症状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931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48" w:firstLineChars="196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  <w:t>近14天内无境外、港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  <w:t>台地区和中高风险地区旅居史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  <w:t>近14天内没有被诊断为新冠肺炎、疑似患者、密切接触者和密接的密接者；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  <w:t>已治愈出院的确诊病例和已解除集中隔离医学观察的无症状感染者，尚在随访或医学观察期内的不得参考；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  <w:t>近14天内体温未≥37.3℃或未出现乏力、咳嗽、咳痰、咽痛、腹泻、呕吐、嗅觉或味觉减退等症状没有发热、持续干咳症状；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5.近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  <w:t>14天内家庭成员没有被诊断为新冠肺炎、疑似患者、密切接触者；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  <w:t>近14天没有与确诊的新冠肺炎、疑似患者、密切接触者有接触史；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7.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  <w:t>近14天内没有与发热患者有过密切接触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6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</w:rPr>
              <w:t>本人体温是否正常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是/否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考生（签字）：</w:t>
      </w:r>
      <w:r>
        <w:rPr>
          <w:rFonts w:ascii="仿宋" w:hAnsi="仿宋" w:eastAsia="仿宋" w:cs="仿宋"/>
          <w:color w:val="auto"/>
          <w:sz w:val="32"/>
          <w:szCs w:val="32"/>
        </w:rPr>
        <w:t xml:space="preserve">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2022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年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5199A"/>
    <w:rsid w:val="41CC4174"/>
    <w:rsid w:val="46B454D2"/>
    <w:rsid w:val="6A25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2022-03-14T04:00:00Z</dcterms:created>
  <dc:creator>月月</dc:creator>
  <cp:lastModifiedBy>月月</cp:lastModifiedBy>
  <dcterms:modified xsi:type="dcterms:W3CDTF">2022-03-14T08:51:16Z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6A1A7A638DCA4C16A49D12D16FE2F3F9</vt:lpwstr>
  </property>
</Properties>
</file>