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 w:cs="宋体"/>
          <w:kern w:val="0"/>
          <w:sz w:val="28"/>
          <w:szCs w:val="28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围</w:t>
      </w:r>
      <w:r>
        <w:rPr>
          <w:rFonts w:hint="eastAsia" w:eastAsia="仿宋_GB2312" w:cs="宋体"/>
          <w:kern w:val="0"/>
          <w:sz w:val="32"/>
          <w:szCs w:val="32"/>
        </w:rPr>
        <w:t>该职位面试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资格审查</w:t>
      </w:r>
      <w:r>
        <w:rPr>
          <w:rFonts w:hint="eastAsia" w:eastAsia="仿宋_GB2312" w:cs="宋体"/>
          <w:kern w:val="0"/>
          <w:sz w:val="32"/>
          <w:szCs w:val="32"/>
        </w:rPr>
        <w:t>名单。现因个人原因，自愿放弃参加面试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55555"/>
    <w:rsid w:val="4EF177A8"/>
    <w:rsid w:val="59255555"/>
    <w:rsid w:val="63B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2022-03-04T09:12:00Z</dcterms:created>
  <dc:creator>朱建明</dc:creator>
  <cp:lastModifiedBy>朱建明</cp:lastModifiedBy>
  <cp:lastPrinted>2022-03-10T02:47:59Z</cp:lastPrinted>
  <dcterms:modified xsi:type="dcterms:W3CDTF">2022-03-10T02:48:02Z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