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sz w:val="30"/>
          <w:szCs w:val="30"/>
        </w:rPr>
      </w:pPr>
      <w:r>
        <w:rPr>
          <w:rFonts w:hint="eastAsia" w:ascii="仿宋" w:hAnsi="仿宋" w:eastAsia="仿宋" w:cs="Times New Roman"/>
          <w:sz w:val="30"/>
          <w:szCs w:val="30"/>
        </w:rPr>
        <w:t>附件5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为保障广大考生和考务工作人员生命安全和身体健康，确保2022年郴州市第一人民医院2022年公开招聘高学历、高职称人员面试考试工作安全进行，请所有考生知悉并配合执行考试防疫的措施和要求。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sz w:val="32"/>
          <w:szCs w:val="32"/>
          <w:lang w:eastAsia="zh-CN"/>
        </w:rPr>
        <w:t>扫“场所码”，</w:t>
      </w:r>
      <w:r>
        <w:rPr>
          <w:rFonts w:hint="eastAsia" w:ascii="仿宋" w:hAnsi="仿宋" w:eastAsia="仿宋" w:cs="Times New Roman"/>
          <w:sz w:val="32"/>
          <w:szCs w:val="32"/>
        </w:rPr>
        <w:t>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w:t>
      </w:r>
      <w:r>
        <w:rPr>
          <w:rFonts w:hint="eastAsia" w:ascii="仿宋" w:hAnsi="仿宋" w:eastAsia="仿宋" w:cs="Times New Roman"/>
          <w:sz w:val="32"/>
          <w:szCs w:val="32"/>
          <w:lang w:eastAsia="zh-CN"/>
        </w:rPr>
        <w:t>、</w:t>
      </w:r>
      <w:r>
        <w:rPr>
          <w:rFonts w:hint="eastAsia" w:ascii="仿宋" w:hAnsi="仿宋" w:eastAsia="仿宋" w:cs="Times New Roman"/>
          <w:sz w:val="32"/>
          <w:szCs w:val="32"/>
        </w:rPr>
        <w:t>行程码</w:t>
      </w:r>
      <w:r>
        <w:rPr>
          <w:rFonts w:hint="eastAsia" w:ascii="仿宋" w:hAnsi="仿宋" w:eastAsia="仿宋" w:cs="Times New Roman"/>
          <w:sz w:val="32"/>
          <w:szCs w:val="32"/>
          <w:lang w:eastAsia="zh-CN"/>
        </w:rPr>
        <w:t>带</w:t>
      </w:r>
      <w:r>
        <w:rPr>
          <w:rFonts w:hint="eastAsia" w:ascii="仿宋" w:hAnsi="仿宋" w:eastAsia="仿宋" w:cs="Times New Roman"/>
          <w:sz w:val="32"/>
          <w:szCs w:val="32"/>
          <w:lang w:val="en-US" w:eastAsia="zh-CN"/>
        </w:rPr>
        <w:t>*号的，不能提供</w:t>
      </w:r>
      <w:r>
        <w:rPr>
          <w:rFonts w:hint="eastAsia" w:ascii="仿宋" w:hAnsi="仿宋" w:eastAsia="仿宋" w:cs="Times New Roman"/>
          <w:sz w:val="32"/>
          <w:szCs w:val="32"/>
        </w:rPr>
        <w:t>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)其他特殊情形人员由专业医务人员评估判断是否可参考。</w:t>
      </w:r>
      <w:bookmarkStart w:id="0" w:name="_GoBack"/>
      <w:bookmarkEnd w:id="0"/>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《郴州市第一人民医院</w:t>
      </w:r>
      <w:r>
        <w:rPr>
          <w:rFonts w:hint="eastAsia" w:ascii="仿宋" w:hAnsi="仿宋" w:eastAsia="仿宋" w:cs="仿宋"/>
          <w:bCs/>
          <w:spacing w:val="10"/>
          <w:sz w:val="32"/>
          <w:szCs w:val="32"/>
        </w:rPr>
        <w:t>2022年公开招聘高学历、高职称人员</w:t>
      </w:r>
      <w:r>
        <w:rPr>
          <w:rFonts w:hint="eastAsia" w:ascii="仿宋" w:hAnsi="仿宋" w:eastAsia="仿宋" w:cs="仿宋"/>
          <w:sz w:val="32"/>
          <w:szCs w:val="32"/>
        </w:rPr>
        <w:t>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已认真阅读《郴州市第一人民医院2022年公开招聘高学历、高职称人员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B975DF6"/>
    <w:rsid w:val="0D3C216F"/>
    <w:rsid w:val="104856B7"/>
    <w:rsid w:val="1ADF4883"/>
    <w:rsid w:val="2CBE4700"/>
    <w:rsid w:val="34036C94"/>
    <w:rsid w:val="35635C3C"/>
    <w:rsid w:val="38340C1D"/>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326</Words>
  <Characters>1863</Characters>
  <Lines>15</Lines>
  <Paragraphs>4</Paragraphs>
  <TotalTime>3</TotalTime>
  <ScaleCrop>false</ScaleCrop>
  <LinksUpToDate>false</LinksUpToDate>
  <CharactersWithSpaces>2185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Administrator</cp:lastModifiedBy>
  <cp:lastPrinted>2021-11-21T03:06:00Z</cp:lastPrinted>
  <dcterms:modified xsi:type="dcterms:W3CDTF">2022-03-09T02:21:09Z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7BAF878E9DFC4F79949A62979844EC80</vt:lpwstr>
  </property>
</Properties>
</file>