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11AC" w14:textId="77777777" w:rsidR="00724799" w:rsidRDefault="00724799" w:rsidP="00724799">
      <w:pPr>
        <w:spacing w:line="0" w:lineRule="atLeas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t xml:space="preserve">3  </w:t>
      </w:r>
    </w:p>
    <w:p w14:paraId="279B5CB1" w14:textId="527DB549" w:rsidR="00F00A79" w:rsidRDefault="00724799" w:rsidP="00724799">
      <w:pPr>
        <w:jc w:val="center"/>
        <w:rPr>
          <w:rFonts w:ascii="Times New Roman" w:eastAsia="方正小标宋_GBK" w:hAnsi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/>
          <w:bCs/>
          <w:kern w:val="0"/>
          <w:sz w:val="44"/>
          <w:szCs w:val="44"/>
        </w:rPr>
        <w:t>体能测试考核标准</w:t>
      </w:r>
    </w:p>
    <w:tbl>
      <w:tblPr>
        <w:tblStyle w:val="a7"/>
        <w:tblW w:w="14763" w:type="dxa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1249"/>
        <w:gridCol w:w="748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675"/>
      </w:tblGrid>
      <w:tr w:rsidR="00724799" w14:paraId="2C065D4B" w14:textId="77777777" w:rsidTr="00430CD8">
        <w:trPr>
          <w:jc w:val="center"/>
        </w:trPr>
        <w:tc>
          <w:tcPr>
            <w:tcW w:w="1650" w:type="dxa"/>
            <w:gridSpan w:val="2"/>
            <w:vMerge w:val="restart"/>
            <w:vAlign w:val="center"/>
          </w:tcPr>
          <w:p w14:paraId="2BD6009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项目</w:t>
            </w:r>
          </w:p>
        </w:tc>
        <w:tc>
          <w:tcPr>
            <w:tcW w:w="12438" w:type="dxa"/>
            <w:gridSpan w:val="15"/>
          </w:tcPr>
          <w:p w14:paraId="4BE109DA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sz w:val="24"/>
              </w:rPr>
              <w:t>测试成绩对应分值、测试办法</w:t>
            </w:r>
          </w:p>
        </w:tc>
        <w:tc>
          <w:tcPr>
            <w:tcW w:w="675" w:type="dxa"/>
            <w:vMerge w:val="restart"/>
          </w:tcPr>
          <w:p w14:paraId="1343D31B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sz w:val="24"/>
              </w:rPr>
              <w:t>备注</w:t>
            </w:r>
          </w:p>
        </w:tc>
      </w:tr>
      <w:tr w:rsidR="00724799" w14:paraId="79FFEE87" w14:textId="77777777" w:rsidTr="00430CD8">
        <w:trPr>
          <w:trHeight w:hRule="exact" w:val="340"/>
          <w:jc w:val="center"/>
        </w:trPr>
        <w:tc>
          <w:tcPr>
            <w:tcW w:w="1650" w:type="dxa"/>
            <w:gridSpan w:val="2"/>
            <w:vMerge/>
          </w:tcPr>
          <w:p w14:paraId="0B35DFB7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48" w:type="dxa"/>
          </w:tcPr>
          <w:p w14:paraId="2CD41E50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609BAAB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4EF03B0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7114E5D0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49C142D7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162E09B3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7F36D876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761B2F29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0BED2152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9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23241025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398C2E9D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11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51E50856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5A7DBA23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245AA3F6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4450E6A3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15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675" w:type="dxa"/>
            <w:vMerge/>
          </w:tcPr>
          <w:p w14:paraId="6EACE5FC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724799" w14:paraId="44905721" w14:textId="77777777" w:rsidTr="00430CD8">
        <w:trPr>
          <w:trHeight w:hRule="exact" w:val="340"/>
          <w:jc w:val="center"/>
        </w:trPr>
        <w:tc>
          <w:tcPr>
            <w:tcW w:w="401" w:type="dxa"/>
            <w:vMerge w:val="restart"/>
          </w:tcPr>
          <w:p w14:paraId="6A6EA627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31E922C6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57E7E26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75E4F5B5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6BB329B8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5354798B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6AC7B38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0A3ECFFC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26BDA1EF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53FA07D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男性</w:t>
            </w:r>
          </w:p>
        </w:tc>
        <w:tc>
          <w:tcPr>
            <w:tcW w:w="1249" w:type="dxa"/>
            <w:vMerge w:val="restart"/>
          </w:tcPr>
          <w:p w14:paraId="3A0ACD65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4B7667D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1879ABBF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1000</w:t>
            </w:r>
            <w:r>
              <w:rPr>
                <w:rFonts w:eastAsia="方正仿宋_GBK"/>
                <w:szCs w:val="21"/>
              </w:rPr>
              <w:t>米跑（分、秒）</w:t>
            </w:r>
          </w:p>
        </w:tc>
        <w:tc>
          <w:tcPr>
            <w:tcW w:w="748" w:type="dxa"/>
          </w:tcPr>
          <w:p w14:paraId="0EBE8AAB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4’25”</w:t>
            </w:r>
          </w:p>
        </w:tc>
        <w:tc>
          <w:tcPr>
            <w:tcW w:w="835" w:type="dxa"/>
          </w:tcPr>
          <w:p w14:paraId="3EDA7227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4’20”</w:t>
            </w:r>
          </w:p>
        </w:tc>
        <w:tc>
          <w:tcPr>
            <w:tcW w:w="835" w:type="dxa"/>
          </w:tcPr>
          <w:p w14:paraId="5D5A063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4’15”</w:t>
            </w:r>
          </w:p>
        </w:tc>
        <w:tc>
          <w:tcPr>
            <w:tcW w:w="835" w:type="dxa"/>
          </w:tcPr>
          <w:p w14:paraId="61ACD008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4’10”</w:t>
            </w:r>
          </w:p>
        </w:tc>
        <w:tc>
          <w:tcPr>
            <w:tcW w:w="835" w:type="dxa"/>
          </w:tcPr>
          <w:p w14:paraId="3DB5A643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4’05”</w:t>
            </w:r>
          </w:p>
        </w:tc>
        <w:tc>
          <w:tcPr>
            <w:tcW w:w="835" w:type="dxa"/>
          </w:tcPr>
          <w:p w14:paraId="7CB82CA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4’00”</w:t>
            </w:r>
          </w:p>
        </w:tc>
        <w:tc>
          <w:tcPr>
            <w:tcW w:w="835" w:type="dxa"/>
          </w:tcPr>
          <w:p w14:paraId="409529F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3’55”</w:t>
            </w:r>
          </w:p>
        </w:tc>
        <w:tc>
          <w:tcPr>
            <w:tcW w:w="835" w:type="dxa"/>
          </w:tcPr>
          <w:p w14:paraId="35774D15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3’50”</w:t>
            </w:r>
          </w:p>
        </w:tc>
        <w:tc>
          <w:tcPr>
            <w:tcW w:w="835" w:type="dxa"/>
          </w:tcPr>
          <w:p w14:paraId="3CD4F77F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3’45”</w:t>
            </w:r>
          </w:p>
        </w:tc>
        <w:tc>
          <w:tcPr>
            <w:tcW w:w="835" w:type="dxa"/>
          </w:tcPr>
          <w:p w14:paraId="512786F2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3’40”</w:t>
            </w:r>
          </w:p>
        </w:tc>
        <w:tc>
          <w:tcPr>
            <w:tcW w:w="835" w:type="dxa"/>
          </w:tcPr>
          <w:p w14:paraId="7470DA83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3’35”</w:t>
            </w:r>
          </w:p>
        </w:tc>
        <w:tc>
          <w:tcPr>
            <w:tcW w:w="835" w:type="dxa"/>
          </w:tcPr>
          <w:p w14:paraId="287BC34F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3’30”</w:t>
            </w:r>
          </w:p>
        </w:tc>
        <w:tc>
          <w:tcPr>
            <w:tcW w:w="835" w:type="dxa"/>
          </w:tcPr>
          <w:p w14:paraId="2F0080F2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3’25”</w:t>
            </w:r>
          </w:p>
        </w:tc>
        <w:tc>
          <w:tcPr>
            <w:tcW w:w="835" w:type="dxa"/>
          </w:tcPr>
          <w:p w14:paraId="415F9630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3’20”</w:t>
            </w:r>
          </w:p>
        </w:tc>
        <w:tc>
          <w:tcPr>
            <w:tcW w:w="835" w:type="dxa"/>
          </w:tcPr>
          <w:p w14:paraId="0B1173DA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3’15”</w:t>
            </w:r>
          </w:p>
        </w:tc>
        <w:tc>
          <w:tcPr>
            <w:tcW w:w="675" w:type="dxa"/>
            <w:vMerge w:val="restart"/>
          </w:tcPr>
          <w:p w14:paraId="37961F7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154173E5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0B07C800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必考项目</w:t>
            </w:r>
          </w:p>
        </w:tc>
      </w:tr>
      <w:tr w:rsidR="00724799" w14:paraId="30C76EC9" w14:textId="77777777" w:rsidTr="00430CD8">
        <w:trPr>
          <w:trHeight w:val="1120"/>
          <w:jc w:val="center"/>
        </w:trPr>
        <w:tc>
          <w:tcPr>
            <w:tcW w:w="401" w:type="dxa"/>
            <w:vMerge/>
          </w:tcPr>
          <w:p w14:paraId="706B707E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9" w:type="dxa"/>
            <w:vMerge/>
          </w:tcPr>
          <w:p w14:paraId="64C7740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38" w:type="dxa"/>
            <w:gridSpan w:val="15"/>
          </w:tcPr>
          <w:p w14:paraId="52BA294C" w14:textId="77777777" w:rsidR="00724799" w:rsidRDefault="00724799" w:rsidP="00430CD8">
            <w:pPr>
              <w:widowControl/>
              <w:jc w:val="left"/>
            </w:pPr>
            <w:r>
              <w:rPr>
                <w:rFonts w:eastAsia="TimesNewRomanPSMT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分组考核。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4ACF27C5" w14:textId="77777777" w:rsidR="00724799" w:rsidRDefault="00724799" w:rsidP="00430CD8">
            <w:pPr>
              <w:widowControl/>
              <w:jc w:val="left"/>
            </w:pPr>
            <w:r>
              <w:rPr>
                <w:rFonts w:eastAsia="TimesNewRomanPSMT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TimesNewRomanPSMT"/>
                <w:color w:val="000000"/>
                <w:szCs w:val="21"/>
              </w:rPr>
              <w:t xml:space="preserve">1000 </w:t>
            </w:r>
            <w:r>
              <w:rPr>
                <w:rFonts w:eastAsia="仿宋_GB2312"/>
                <w:color w:val="000000"/>
                <w:szCs w:val="21"/>
              </w:rPr>
              <w:t>米距离到达终点线，记录时间。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08357E45" w14:textId="77777777" w:rsidR="00724799" w:rsidRDefault="00724799" w:rsidP="00430CD8">
            <w:pPr>
              <w:widowControl/>
              <w:jc w:val="left"/>
            </w:pPr>
            <w:r>
              <w:rPr>
                <w:rFonts w:eastAsia="TimesNewRomanPSMT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考核以完成时间计算成绩。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0739DE68" w14:textId="77777777" w:rsidR="00724799" w:rsidRDefault="00724799" w:rsidP="00430CD8">
            <w:pPr>
              <w:widowControl/>
              <w:jc w:val="left"/>
              <w:rPr>
                <w:szCs w:val="21"/>
              </w:rPr>
            </w:pPr>
            <w:r>
              <w:rPr>
                <w:rFonts w:eastAsia="TimesNewRomanPSMT"/>
                <w:color w:val="000000"/>
                <w:szCs w:val="21"/>
              </w:rPr>
              <w:t>4.</w:t>
            </w:r>
            <w:r>
              <w:rPr>
                <w:rFonts w:eastAsia="仿宋_GB2312"/>
                <w:color w:val="000000"/>
                <w:szCs w:val="21"/>
              </w:rPr>
              <w:t>得分超出</w:t>
            </w:r>
            <w:r>
              <w:rPr>
                <w:rFonts w:eastAsia="TimesNewRomanPSMT"/>
                <w:color w:val="000000"/>
                <w:szCs w:val="21"/>
              </w:rPr>
              <w:t>10</w:t>
            </w:r>
            <w:r>
              <w:rPr>
                <w:rFonts w:eastAsia="仿宋_GB2312"/>
                <w:color w:val="000000"/>
                <w:szCs w:val="21"/>
              </w:rPr>
              <w:t>分的，每递减</w:t>
            </w:r>
            <w:r>
              <w:rPr>
                <w:rFonts w:eastAsia="TimesNewRomanPSMT"/>
                <w:color w:val="000000"/>
                <w:szCs w:val="21"/>
              </w:rPr>
              <w:t>5</w:t>
            </w:r>
            <w:r>
              <w:rPr>
                <w:rFonts w:eastAsia="仿宋_GB2312"/>
                <w:color w:val="000000"/>
                <w:szCs w:val="21"/>
              </w:rPr>
              <w:t>秒增加</w:t>
            </w:r>
            <w:r>
              <w:rPr>
                <w:rFonts w:eastAsia="TimesNewRomanPSMT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分，最高</w:t>
            </w:r>
            <w:r>
              <w:rPr>
                <w:rFonts w:eastAsia="TimesNewRomanPSMT"/>
                <w:color w:val="000000"/>
                <w:szCs w:val="21"/>
              </w:rPr>
              <w:t>15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14:paraId="5215FE3E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724799" w14:paraId="67B881AC" w14:textId="77777777" w:rsidTr="00430CD8">
        <w:trPr>
          <w:trHeight w:hRule="exact" w:val="340"/>
          <w:jc w:val="center"/>
        </w:trPr>
        <w:tc>
          <w:tcPr>
            <w:tcW w:w="401" w:type="dxa"/>
            <w:vMerge/>
          </w:tcPr>
          <w:p w14:paraId="6DF1DBD3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9" w:type="dxa"/>
            <w:vMerge w:val="restart"/>
          </w:tcPr>
          <w:p w14:paraId="728B207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5E68736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681F3278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原地跳高（厘米）</w:t>
            </w:r>
          </w:p>
        </w:tc>
        <w:tc>
          <w:tcPr>
            <w:tcW w:w="748" w:type="dxa"/>
          </w:tcPr>
          <w:p w14:paraId="0FE00475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45</w:t>
            </w:r>
          </w:p>
        </w:tc>
        <w:tc>
          <w:tcPr>
            <w:tcW w:w="835" w:type="dxa"/>
          </w:tcPr>
          <w:p w14:paraId="2017AE55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47</w:t>
            </w:r>
          </w:p>
        </w:tc>
        <w:tc>
          <w:tcPr>
            <w:tcW w:w="835" w:type="dxa"/>
          </w:tcPr>
          <w:p w14:paraId="4787C4B3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50</w:t>
            </w:r>
          </w:p>
        </w:tc>
        <w:tc>
          <w:tcPr>
            <w:tcW w:w="835" w:type="dxa"/>
          </w:tcPr>
          <w:p w14:paraId="3E91EE5B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53</w:t>
            </w:r>
          </w:p>
        </w:tc>
        <w:tc>
          <w:tcPr>
            <w:tcW w:w="835" w:type="dxa"/>
          </w:tcPr>
          <w:p w14:paraId="7F71DF0A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55</w:t>
            </w:r>
          </w:p>
        </w:tc>
        <w:tc>
          <w:tcPr>
            <w:tcW w:w="835" w:type="dxa"/>
          </w:tcPr>
          <w:p w14:paraId="4E86757F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57</w:t>
            </w:r>
          </w:p>
        </w:tc>
        <w:tc>
          <w:tcPr>
            <w:tcW w:w="835" w:type="dxa"/>
          </w:tcPr>
          <w:p w14:paraId="17567483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60</w:t>
            </w:r>
          </w:p>
        </w:tc>
        <w:tc>
          <w:tcPr>
            <w:tcW w:w="835" w:type="dxa"/>
          </w:tcPr>
          <w:p w14:paraId="6AC0843A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63</w:t>
            </w:r>
          </w:p>
        </w:tc>
        <w:tc>
          <w:tcPr>
            <w:tcW w:w="835" w:type="dxa"/>
          </w:tcPr>
          <w:p w14:paraId="769D9F93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65</w:t>
            </w:r>
          </w:p>
        </w:tc>
        <w:tc>
          <w:tcPr>
            <w:tcW w:w="835" w:type="dxa"/>
          </w:tcPr>
          <w:p w14:paraId="17FFC9EF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67</w:t>
            </w:r>
          </w:p>
        </w:tc>
        <w:tc>
          <w:tcPr>
            <w:tcW w:w="835" w:type="dxa"/>
          </w:tcPr>
          <w:p w14:paraId="4AF28F4B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70</w:t>
            </w:r>
          </w:p>
        </w:tc>
        <w:tc>
          <w:tcPr>
            <w:tcW w:w="835" w:type="dxa"/>
          </w:tcPr>
          <w:p w14:paraId="5670164C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73</w:t>
            </w:r>
          </w:p>
        </w:tc>
        <w:tc>
          <w:tcPr>
            <w:tcW w:w="835" w:type="dxa"/>
          </w:tcPr>
          <w:p w14:paraId="25144A96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76</w:t>
            </w:r>
          </w:p>
        </w:tc>
        <w:tc>
          <w:tcPr>
            <w:tcW w:w="835" w:type="dxa"/>
          </w:tcPr>
          <w:p w14:paraId="167E225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79</w:t>
            </w:r>
          </w:p>
        </w:tc>
        <w:tc>
          <w:tcPr>
            <w:tcW w:w="835" w:type="dxa"/>
          </w:tcPr>
          <w:p w14:paraId="7FF7AF1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82   </w:t>
            </w:r>
          </w:p>
        </w:tc>
        <w:tc>
          <w:tcPr>
            <w:tcW w:w="675" w:type="dxa"/>
            <w:vMerge w:val="restart"/>
          </w:tcPr>
          <w:p w14:paraId="5C0485CE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348E0D46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489FFD50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3CC5B975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08689DB7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307731A6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两项任选一项</w:t>
            </w:r>
          </w:p>
        </w:tc>
      </w:tr>
      <w:tr w:rsidR="00724799" w14:paraId="5F7E7EEA" w14:textId="77777777" w:rsidTr="00430CD8">
        <w:trPr>
          <w:trHeight w:val="918"/>
          <w:jc w:val="center"/>
        </w:trPr>
        <w:tc>
          <w:tcPr>
            <w:tcW w:w="401" w:type="dxa"/>
            <w:vMerge/>
          </w:tcPr>
          <w:p w14:paraId="2C53918E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9" w:type="dxa"/>
            <w:vMerge/>
          </w:tcPr>
          <w:p w14:paraId="1D03C7E9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38" w:type="dxa"/>
            <w:gridSpan w:val="15"/>
          </w:tcPr>
          <w:p w14:paraId="3518E886" w14:textId="77777777" w:rsidR="00724799" w:rsidRDefault="00724799" w:rsidP="00430CD8">
            <w:pPr>
              <w:widowControl/>
              <w:jc w:val="left"/>
            </w:pPr>
            <w:r>
              <w:rPr>
                <w:rFonts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单个或分组考核。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179D1CF9" w14:textId="77777777" w:rsidR="00724799" w:rsidRDefault="00724799" w:rsidP="00430CD8">
            <w:pPr>
              <w:widowControl/>
              <w:jc w:val="left"/>
            </w:pPr>
            <w:r>
              <w:rPr>
                <w:rFonts w:eastAsia="TimesNewRomanPSMT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TimesNewRomanPSMT"/>
                <w:color w:val="000000"/>
                <w:szCs w:val="21"/>
              </w:rPr>
              <w:t xml:space="preserve">1 </w:t>
            </w:r>
            <w:r>
              <w:rPr>
                <w:rFonts w:eastAsia="仿宋_GB2312"/>
                <w:color w:val="000000"/>
                <w:szCs w:val="21"/>
              </w:rPr>
              <w:t>次。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016D2A18" w14:textId="77777777" w:rsidR="00724799" w:rsidRDefault="00724799" w:rsidP="00430CD8">
            <w:pPr>
              <w:widowControl/>
              <w:jc w:val="left"/>
            </w:pPr>
            <w:r>
              <w:rPr>
                <w:rFonts w:eastAsia="TimesNewRomanPSMT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考核以完成跳起高度计算成绩。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53F47F95" w14:textId="77777777" w:rsidR="00724799" w:rsidRDefault="00724799" w:rsidP="00430CD8">
            <w:pPr>
              <w:widowControl/>
              <w:jc w:val="left"/>
              <w:rPr>
                <w:rFonts w:eastAsia="方正仿宋_GBK"/>
                <w:szCs w:val="21"/>
              </w:rPr>
            </w:pPr>
            <w:r>
              <w:rPr>
                <w:rFonts w:eastAsia="TimesNewRomanPSMT"/>
                <w:color w:val="000000"/>
                <w:szCs w:val="21"/>
              </w:rPr>
              <w:lastRenderedPageBreak/>
              <w:t>4.</w:t>
            </w:r>
            <w:r>
              <w:rPr>
                <w:rFonts w:eastAsia="仿宋_GB2312"/>
                <w:color w:val="000000"/>
                <w:szCs w:val="21"/>
              </w:rPr>
              <w:t>得分超出</w:t>
            </w:r>
            <w:r>
              <w:rPr>
                <w:rFonts w:eastAsia="TimesNewRomanPSMT"/>
                <w:color w:val="000000"/>
                <w:szCs w:val="21"/>
              </w:rPr>
              <w:t>10</w:t>
            </w:r>
            <w:r>
              <w:rPr>
                <w:rFonts w:eastAsia="仿宋_GB2312"/>
                <w:color w:val="000000"/>
                <w:szCs w:val="21"/>
              </w:rPr>
              <w:t>分的，每递增</w:t>
            </w:r>
            <w:r>
              <w:rPr>
                <w:rFonts w:eastAsia="TimesNewRomanPSMT"/>
                <w:color w:val="000000"/>
                <w:szCs w:val="21"/>
              </w:rPr>
              <w:t>3</w:t>
            </w:r>
            <w:r>
              <w:rPr>
                <w:rFonts w:eastAsia="仿宋_GB2312"/>
                <w:color w:val="000000"/>
                <w:szCs w:val="21"/>
              </w:rPr>
              <w:t>厘米增加</w:t>
            </w:r>
            <w:r>
              <w:rPr>
                <w:rFonts w:eastAsia="TimesNewRomanPSMT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分，最高</w:t>
            </w:r>
            <w:r>
              <w:rPr>
                <w:rFonts w:eastAsia="TimesNewRomanPSMT"/>
                <w:color w:val="000000"/>
                <w:szCs w:val="21"/>
              </w:rPr>
              <w:t>15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14:paraId="65CF5F0E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724799" w14:paraId="00AA8391" w14:textId="77777777" w:rsidTr="00430CD8">
        <w:trPr>
          <w:trHeight w:hRule="exact" w:val="340"/>
          <w:jc w:val="center"/>
        </w:trPr>
        <w:tc>
          <w:tcPr>
            <w:tcW w:w="401" w:type="dxa"/>
            <w:vMerge/>
          </w:tcPr>
          <w:p w14:paraId="12D7C74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9" w:type="dxa"/>
            <w:vMerge w:val="restart"/>
          </w:tcPr>
          <w:p w14:paraId="7B03BFD5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59E3498F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7F89E476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立定跳远（米）</w:t>
            </w:r>
          </w:p>
        </w:tc>
        <w:tc>
          <w:tcPr>
            <w:tcW w:w="748" w:type="dxa"/>
          </w:tcPr>
          <w:p w14:paraId="680E8A30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2.09</w:t>
            </w:r>
          </w:p>
        </w:tc>
        <w:tc>
          <w:tcPr>
            <w:tcW w:w="835" w:type="dxa"/>
          </w:tcPr>
          <w:p w14:paraId="10D82F1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2.13</w:t>
            </w:r>
          </w:p>
        </w:tc>
        <w:tc>
          <w:tcPr>
            <w:tcW w:w="835" w:type="dxa"/>
          </w:tcPr>
          <w:p w14:paraId="5092CB5C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2.17</w:t>
            </w:r>
          </w:p>
        </w:tc>
        <w:tc>
          <w:tcPr>
            <w:tcW w:w="835" w:type="dxa"/>
          </w:tcPr>
          <w:p w14:paraId="2A9071FF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2.21</w:t>
            </w:r>
          </w:p>
        </w:tc>
        <w:tc>
          <w:tcPr>
            <w:tcW w:w="835" w:type="dxa"/>
          </w:tcPr>
          <w:p w14:paraId="02721ADB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2.25</w:t>
            </w:r>
          </w:p>
        </w:tc>
        <w:tc>
          <w:tcPr>
            <w:tcW w:w="835" w:type="dxa"/>
          </w:tcPr>
          <w:p w14:paraId="6E7D078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2.29</w:t>
            </w:r>
          </w:p>
        </w:tc>
        <w:tc>
          <w:tcPr>
            <w:tcW w:w="835" w:type="dxa"/>
          </w:tcPr>
          <w:p w14:paraId="4D96497E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2.33</w:t>
            </w:r>
          </w:p>
        </w:tc>
        <w:tc>
          <w:tcPr>
            <w:tcW w:w="835" w:type="dxa"/>
          </w:tcPr>
          <w:p w14:paraId="198E3EF7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2.37</w:t>
            </w:r>
          </w:p>
        </w:tc>
        <w:tc>
          <w:tcPr>
            <w:tcW w:w="835" w:type="dxa"/>
          </w:tcPr>
          <w:p w14:paraId="01125B8E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2.41</w:t>
            </w:r>
          </w:p>
        </w:tc>
        <w:tc>
          <w:tcPr>
            <w:tcW w:w="835" w:type="dxa"/>
          </w:tcPr>
          <w:p w14:paraId="384F178D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2.45</w:t>
            </w:r>
          </w:p>
        </w:tc>
        <w:tc>
          <w:tcPr>
            <w:tcW w:w="835" w:type="dxa"/>
          </w:tcPr>
          <w:p w14:paraId="4D474235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2.49</w:t>
            </w:r>
          </w:p>
        </w:tc>
        <w:tc>
          <w:tcPr>
            <w:tcW w:w="835" w:type="dxa"/>
          </w:tcPr>
          <w:p w14:paraId="41C3C338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2.53</w:t>
            </w:r>
          </w:p>
        </w:tc>
        <w:tc>
          <w:tcPr>
            <w:tcW w:w="835" w:type="dxa"/>
          </w:tcPr>
          <w:p w14:paraId="0E251EA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2.57</w:t>
            </w:r>
          </w:p>
        </w:tc>
        <w:tc>
          <w:tcPr>
            <w:tcW w:w="835" w:type="dxa"/>
          </w:tcPr>
          <w:p w14:paraId="4114AD7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2.61</w:t>
            </w:r>
          </w:p>
        </w:tc>
        <w:tc>
          <w:tcPr>
            <w:tcW w:w="835" w:type="dxa"/>
          </w:tcPr>
          <w:p w14:paraId="514F0000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2.65</w:t>
            </w:r>
          </w:p>
        </w:tc>
        <w:tc>
          <w:tcPr>
            <w:tcW w:w="675" w:type="dxa"/>
            <w:vMerge/>
          </w:tcPr>
          <w:p w14:paraId="5EBFD71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724799" w14:paraId="2EDC7F86" w14:textId="77777777" w:rsidTr="00430CD8">
        <w:trPr>
          <w:jc w:val="center"/>
        </w:trPr>
        <w:tc>
          <w:tcPr>
            <w:tcW w:w="401" w:type="dxa"/>
            <w:vMerge/>
          </w:tcPr>
          <w:p w14:paraId="288603BB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9" w:type="dxa"/>
            <w:vMerge/>
          </w:tcPr>
          <w:p w14:paraId="3849DD4D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38" w:type="dxa"/>
            <w:gridSpan w:val="15"/>
          </w:tcPr>
          <w:p w14:paraId="04BB9314" w14:textId="77777777" w:rsidR="00724799" w:rsidRDefault="00724799" w:rsidP="00430CD8">
            <w:pPr>
              <w:widowControl/>
              <w:jc w:val="left"/>
            </w:pPr>
            <w:r>
              <w:rPr>
                <w:rFonts w:eastAsia="TimesNewRomanPSMT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单个或分组考核。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2B06159F" w14:textId="77777777" w:rsidR="00724799" w:rsidRDefault="00724799" w:rsidP="00430CD8">
            <w:pPr>
              <w:widowControl/>
              <w:jc w:val="left"/>
            </w:pPr>
            <w:r>
              <w:rPr>
                <w:rFonts w:eastAsia="TimesNewRomanPSMT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TimesNewRomanPSMT"/>
                <w:color w:val="000000"/>
                <w:szCs w:val="21"/>
              </w:rPr>
              <w:t xml:space="preserve">1 </w:t>
            </w:r>
            <w:r>
              <w:rPr>
                <w:rFonts w:eastAsia="仿宋_GB2312"/>
                <w:color w:val="000000"/>
                <w:szCs w:val="21"/>
              </w:rPr>
              <w:t>次。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237846CF" w14:textId="77777777" w:rsidR="00724799" w:rsidRDefault="00724799" w:rsidP="00430CD8">
            <w:pPr>
              <w:widowControl/>
              <w:jc w:val="left"/>
            </w:pPr>
            <w:r>
              <w:rPr>
                <w:rFonts w:eastAsia="TimesNewRomanPSMT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考核以完成跳出长度计算成绩。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58414911" w14:textId="77777777" w:rsidR="00724799" w:rsidRDefault="00724799" w:rsidP="00430CD8">
            <w:pPr>
              <w:widowControl/>
              <w:jc w:val="left"/>
              <w:rPr>
                <w:rFonts w:eastAsia="方正仿宋_GBK"/>
                <w:szCs w:val="21"/>
              </w:rPr>
            </w:pPr>
            <w:r>
              <w:rPr>
                <w:rFonts w:eastAsia="TimesNewRomanPSMT"/>
                <w:color w:val="000000"/>
                <w:szCs w:val="21"/>
              </w:rPr>
              <w:t>4.</w:t>
            </w:r>
            <w:r>
              <w:rPr>
                <w:rFonts w:eastAsia="仿宋_GB2312"/>
                <w:color w:val="000000"/>
                <w:szCs w:val="21"/>
              </w:rPr>
              <w:t>得分超出</w:t>
            </w:r>
            <w:r>
              <w:rPr>
                <w:rFonts w:eastAsia="TimesNewRomanPSMT"/>
                <w:color w:val="000000"/>
                <w:szCs w:val="21"/>
              </w:rPr>
              <w:t>10</w:t>
            </w:r>
            <w:r>
              <w:rPr>
                <w:rFonts w:eastAsia="仿宋_GB2312"/>
                <w:color w:val="000000"/>
                <w:szCs w:val="21"/>
              </w:rPr>
              <w:t>分的，每递增</w:t>
            </w:r>
            <w:r>
              <w:rPr>
                <w:rFonts w:eastAsia="TimesNewRomanPSMT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厘米增加</w:t>
            </w:r>
            <w:r>
              <w:rPr>
                <w:rFonts w:eastAsia="TimesNewRomanPSMT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分，最高</w:t>
            </w:r>
            <w:r>
              <w:rPr>
                <w:rFonts w:eastAsia="TimesNewRomanPSMT"/>
                <w:color w:val="000000"/>
                <w:szCs w:val="21"/>
              </w:rPr>
              <w:t>15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</w:p>
        </w:tc>
        <w:tc>
          <w:tcPr>
            <w:tcW w:w="675" w:type="dxa"/>
            <w:vMerge/>
          </w:tcPr>
          <w:p w14:paraId="5B9CF128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</w:tbl>
    <w:p w14:paraId="3BA0983F" w14:textId="501F1DE6" w:rsidR="00724799" w:rsidRDefault="00724799" w:rsidP="00724799">
      <w:pPr>
        <w:jc w:val="center"/>
      </w:pPr>
    </w:p>
    <w:p w14:paraId="54CAF00C" w14:textId="0867E0FE" w:rsidR="00724799" w:rsidRDefault="00724799" w:rsidP="00724799">
      <w:pPr>
        <w:jc w:val="center"/>
      </w:pPr>
    </w:p>
    <w:tbl>
      <w:tblPr>
        <w:tblStyle w:val="a7"/>
        <w:tblW w:w="14713" w:type="dxa"/>
        <w:jc w:val="center"/>
        <w:tblLayout w:type="fixed"/>
        <w:tblLook w:val="04A0" w:firstRow="1" w:lastRow="0" w:firstColumn="1" w:lastColumn="0" w:noHBand="0" w:noVBand="1"/>
      </w:tblPr>
      <w:tblGrid>
        <w:gridCol w:w="376"/>
        <w:gridCol w:w="1237"/>
        <w:gridCol w:w="7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675"/>
      </w:tblGrid>
      <w:tr w:rsidR="00724799" w14:paraId="0FC68C03" w14:textId="77777777" w:rsidTr="00430CD8">
        <w:trPr>
          <w:jc w:val="center"/>
        </w:trPr>
        <w:tc>
          <w:tcPr>
            <w:tcW w:w="1613" w:type="dxa"/>
            <w:gridSpan w:val="2"/>
            <w:vMerge w:val="restart"/>
            <w:vAlign w:val="center"/>
          </w:tcPr>
          <w:p w14:paraId="771EAE6E" w14:textId="77777777" w:rsidR="00724799" w:rsidRDefault="00724799" w:rsidP="00430CD8">
            <w:pPr>
              <w:spacing w:line="300" w:lineRule="exact"/>
              <w:ind w:firstLineChars="100" w:firstLine="240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sz w:val="24"/>
              </w:rPr>
              <w:t>项目</w:t>
            </w:r>
          </w:p>
        </w:tc>
        <w:tc>
          <w:tcPr>
            <w:tcW w:w="12425" w:type="dxa"/>
            <w:gridSpan w:val="15"/>
          </w:tcPr>
          <w:p w14:paraId="6F16A86C" w14:textId="77777777" w:rsidR="00724799" w:rsidRDefault="00724799" w:rsidP="00430CD8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sz w:val="24"/>
              </w:rPr>
              <w:t>测试成绩对应分值、测试办法</w:t>
            </w:r>
          </w:p>
        </w:tc>
        <w:tc>
          <w:tcPr>
            <w:tcW w:w="675" w:type="dxa"/>
            <w:vMerge w:val="restart"/>
          </w:tcPr>
          <w:p w14:paraId="534817D1" w14:textId="77777777" w:rsidR="00724799" w:rsidRDefault="00724799" w:rsidP="00430CD8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/>
                <w:sz w:val="24"/>
              </w:rPr>
              <w:t>备注</w:t>
            </w:r>
          </w:p>
        </w:tc>
      </w:tr>
      <w:tr w:rsidR="00724799" w14:paraId="4AE4F987" w14:textId="77777777" w:rsidTr="00430CD8">
        <w:trPr>
          <w:trHeight w:hRule="exact" w:val="340"/>
          <w:jc w:val="center"/>
        </w:trPr>
        <w:tc>
          <w:tcPr>
            <w:tcW w:w="1613" w:type="dxa"/>
            <w:gridSpan w:val="2"/>
            <w:vMerge/>
          </w:tcPr>
          <w:p w14:paraId="4EF615D2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5" w:type="dxa"/>
          </w:tcPr>
          <w:p w14:paraId="51B0051C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68C0EB9F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4C1C148B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6C4CF3E8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5F35FC32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3519002D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1B289B69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7FDED58B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22B343DD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9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523F2D4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5CB80AC0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11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1B81566C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4BDD2B93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7EDD8509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835" w:type="dxa"/>
          </w:tcPr>
          <w:p w14:paraId="134593EC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15</w:t>
            </w:r>
            <w:r>
              <w:rPr>
                <w:rFonts w:eastAsia="方正仿宋_GBK"/>
                <w:szCs w:val="21"/>
              </w:rPr>
              <w:t>分</w:t>
            </w:r>
          </w:p>
        </w:tc>
        <w:tc>
          <w:tcPr>
            <w:tcW w:w="675" w:type="dxa"/>
            <w:vMerge/>
          </w:tcPr>
          <w:p w14:paraId="6F487CB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724799" w14:paraId="6499F40D" w14:textId="77777777" w:rsidTr="00430CD8">
        <w:trPr>
          <w:trHeight w:hRule="exact" w:val="340"/>
          <w:jc w:val="center"/>
        </w:trPr>
        <w:tc>
          <w:tcPr>
            <w:tcW w:w="376" w:type="dxa"/>
            <w:vMerge w:val="restart"/>
          </w:tcPr>
          <w:p w14:paraId="4D459EDD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02EC5091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3EDB7AB5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04FF35CC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4DBF7487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44E63955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4F3246FF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56DA8BA9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192CC93C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6630B96B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764627AB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7C6CB73D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71BEA38E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39957D4A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男性</w:t>
            </w:r>
          </w:p>
        </w:tc>
        <w:tc>
          <w:tcPr>
            <w:tcW w:w="1237" w:type="dxa"/>
            <w:vMerge w:val="restart"/>
          </w:tcPr>
          <w:p w14:paraId="36F45FB8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  <w:p w14:paraId="5808D588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  <w:p w14:paraId="65F4AB61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单杠引体向上（次</w:t>
            </w:r>
            <w:r>
              <w:rPr>
                <w:rFonts w:eastAsia="方正仿宋_GBK"/>
                <w:szCs w:val="21"/>
              </w:rPr>
              <w:t>/3</w:t>
            </w:r>
            <w:r>
              <w:rPr>
                <w:rFonts w:eastAsia="方正仿宋_GBK"/>
                <w:szCs w:val="21"/>
              </w:rPr>
              <w:t>分钟）</w:t>
            </w:r>
          </w:p>
        </w:tc>
        <w:tc>
          <w:tcPr>
            <w:tcW w:w="735" w:type="dxa"/>
          </w:tcPr>
          <w:p w14:paraId="765F946F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</w:p>
        </w:tc>
        <w:tc>
          <w:tcPr>
            <w:tcW w:w="835" w:type="dxa"/>
          </w:tcPr>
          <w:p w14:paraId="4BCE4B41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835" w:type="dxa"/>
          </w:tcPr>
          <w:p w14:paraId="4429C9DD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</w:t>
            </w:r>
          </w:p>
        </w:tc>
        <w:tc>
          <w:tcPr>
            <w:tcW w:w="835" w:type="dxa"/>
          </w:tcPr>
          <w:p w14:paraId="1232078B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</w:t>
            </w:r>
          </w:p>
        </w:tc>
        <w:tc>
          <w:tcPr>
            <w:tcW w:w="835" w:type="dxa"/>
          </w:tcPr>
          <w:p w14:paraId="24581453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</w:t>
            </w:r>
          </w:p>
        </w:tc>
        <w:tc>
          <w:tcPr>
            <w:tcW w:w="835" w:type="dxa"/>
          </w:tcPr>
          <w:p w14:paraId="621069CD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</w:t>
            </w:r>
          </w:p>
        </w:tc>
        <w:tc>
          <w:tcPr>
            <w:tcW w:w="835" w:type="dxa"/>
          </w:tcPr>
          <w:p w14:paraId="2AB7B969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</w:t>
            </w:r>
          </w:p>
        </w:tc>
        <w:tc>
          <w:tcPr>
            <w:tcW w:w="835" w:type="dxa"/>
          </w:tcPr>
          <w:p w14:paraId="6550C61C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9</w:t>
            </w:r>
          </w:p>
        </w:tc>
        <w:tc>
          <w:tcPr>
            <w:tcW w:w="835" w:type="dxa"/>
          </w:tcPr>
          <w:p w14:paraId="66CD1F9F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835" w:type="dxa"/>
          </w:tcPr>
          <w:p w14:paraId="664315D7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11</w:t>
            </w:r>
          </w:p>
        </w:tc>
        <w:tc>
          <w:tcPr>
            <w:tcW w:w="835" w:type="dxa"/>
          </w:tcPr>
          <w:p w14:paraId="36A9B558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835" w:type="dxa"/>
          </w:tcPr>
          <w:p w14:paraId="279EBB73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835" w:type="dxa"/>
          </w:tcPr>
          <w:p w14:paraId="0F89F363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</w:t>
            </w:r>
          </w:p>
        </w:tc>
        <w:tc>
          <w:tcPr>
            <w:tcW w:w="835" w:type="dxa"/>
          </w:tcPr>
          <w:p w14:paraId="3A4AD0D1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15</w:t>
            </w:r>
          </w:p>
        </w:tc>
        <w:tc>
          <w:tcPr>
            <w:tcW w:w="835" w:type="dxa"/>
          </w:tcPr>
          <w:p w14:paraId="6339B013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675" w:type="dxa"/>
            <w:vMerge w:val="restart"/>
          </w:tcPr>
          <w:p w14:paraId="3724B40D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161C26D3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510A26CC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0D7F3827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两项任选一项</w:t>
            </w:r>
          </w:p>
        </w:tc>
      </w:tr>
      <w:tr w:rsidR="00724799" w14:paraId="77DC745F" w14:textId="77777777" w:rsidTr="00430CD8">
        <w:trPr>
          <w:trHeight w:val="1218"/>
          <w:jc w:val="center"/>
        </w:trPr>
        <w:tc>
          <w:tcPr>
            <w:tcW w:w="376" w:type="dxa"/>
            <w:vMerge/>
          </w:tcPr>
          <w:p w14:paraId="0134864C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7" w:type="dxa"/>
            <w:vMerge/>
          </w:tcPr>
          <w:p w14:paraId="5710B07B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2425" w:type="dxa"/>
            <w:gridSpan w:val="15"/>
          </w:tcPr>
          <w:p w14:paraId="364F323B" w14:textId="77777777" w:rsidR="00724799" w:rsidRDefault="00724799" w:rsidP="00430CD8">
            <w:pPr>
              <w:widowControl/>
              <w:spacing w:line="240" w:lineRule="exact"/>
              <w:jc w:val="left"/>
            </w:pPr>
            <w:r>
              <w:rPr>
                <w:rFonts w:eastAsia="TimesNewRomanPSMT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单个或分组考核。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1746D4AF" w14:textId="77777777" w:rsidR="00724799" w:rsidRDefault="00724799" w:rsidP="00430CD8">
            <w:pPr>
              <w:widowControl/>
              <w:spacing w:line="240" w:lineRule="exact"/>
              <w:jc w:val="left"/>
            </w:pPr>
            <w:r>
              <w:rPr>
                <w:rFonts w:eastAsia="TimesNewRomanPSMT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1359E97C" w14:textId="77777777" w:rsidR="00724799" w:rsidRDefault="00724799" w:rsidP="00430CD8">
            <w:pPr>
              <w:widowControl/>
              <w:spacing w:line="240" w:lineRule="exact"/>
              <w:jc w:val="left"/>
            </w:pPr>
            <w:r>
              <w:rPr>
                <w:rFonts w:eastAsia="TimesNewRomanPSMT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考核以完成次数计算成绩。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7B5EFE74" w14:textId="77777777" w:rsidR="00724799" w:rsidRDefault="00724799" w:rsidP="00430CD8">
            <w:pPr>
              <w:widowControl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TimesNewRomanPSMT"/>
                <w:color w:val="000000"/>
                <w:szCs w:val="21"/>
              </w:rPr>
              <w:t>4.</w:t>
            </w:r>
            <w:r>
              <w:rPr>
                <w:rFonts w:eastAsia="仿宋_GB2312"/>
                <w:color w:val="000000"/>
                <w:szCs w:val="21"/>
              </w:rPr>
              <w:t>得分超出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TimesNewRomanPSMT"/>
                <w:color w:val="000000"/>
                <w:szCs w:val="21"/>
              </w:rPr>
              <w:t xml:space="preserve">10 </w:t>
            </w:r>
            <w:r>
              <w:rPr>
                <w:rFonts w:eastAsia="仿宋_GB2312"/>
                <w:color w:val="000000"/>
                <w:szCs w:val="21"/>
              </w:rPr>
              <w:t>分的，每递增</w:t>
            </w:r>
            <w:r>
              <w:rPr>
                <w:rFonts w:eastAsia="TimesNewRomanPSMT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次增加</w:t>
            </w:r>
            <w:r>
              <w:rPr>
                <w:rFonts w:eastAsia="TimesNewRomanPSMT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分，最高</w:t>
            </w:r>
            <w:r>
              <w:rPr>
                <w:rFonts w:eastAsia="TimesNewRomanPSMT"/>
                <w:color w:val="000000"/>
                <w:szCs w:val="21"/>
              </w:rPr>
              <w:t>15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14:paraId="0654A221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724799" w14:paraId="7B818965" w14:textId="77777777" w:rsidTr="00430CD8">
        <w:trPr>
          <w:jc w:val="center"/>
        </w:trPr>
        <w:tc>
          <w:tcPr>
            <w:tcW w:w="376" w:type="dxa"/>
            <w:vMerge/>
          </w:tcPr>
          <w:p w14:paraId="5F695D0A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7" w:type="dxa"/>
            <w:vMerge w:val="restart"/>
          </w:tcPr>
          <w:p w14:paraId="682344A3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  <w:p w14:paraId="2C0D12A8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lastRenderedPageBreak/>
              <w:t>俯卧撑（次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/>
                <w:szCs w:val="21"/>
              </w:rPr>
              <w:t>分钟）</w:t>
            </w:r>
          </w:p>
        </w:tc>
        <w:tc>
          <w:tcPr>
            <w:tcW w:w="735" w:type="dxa"/>
          </w:tcPr>
          <w:p w14:paraId="0C919106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lastRenderedPageBreak/>
              <w:t>6</w:t>
            </w:r>
          </w:p>
        </w:tc>
        <w:tc>
          <w:tcPr>
            <w:tcW w:w="835" w:type="dxa"/>
          </w:tcPr>
          <w:p w14:paraId="47754C6D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</w:t>
            </w:r>
          </w:p>
        </w:tc>
        <w:tc>
          <w:tcPr>
            <w:tcW w:w="835" w:type="dxa"/>
          </w:tcPr>
          <w:p w14:paraId="7A01C2BE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835" w:type="dxa"/>
          </w:tcPr>
          <w:p w14:paraId="3098E85D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835" w:type="dxa"/>
          </w:tcPr>
          <w:p w14:paraId="7516FCA4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</w:t>
            </w:r>
          </w:p>
        </w:tc>
        <w:tc>
          <w:tcPr>
            <w:tcW w:w="835" w:type="dxa"/>
          </w:tcPr>
          <w:p w14:paraId="0DE71D03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835" w:type="dxa"/>
          </w:tcPr>
          <w:p w14:paraId="7650B243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</w:p>
        </w:tc>
        <w:tc>
          <w:tcPr>
            <w:tcW w:w="835" w:type="dxa"/>
          </w:tcPr>
          <w:p w14:paraId="10D39AB2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25</w:t>
            </w:r>
          </w:p>
        </w:tc>
        <w:tc>
          <w:tcPr>
            <w:tcW w:w="835" w:type="dxa"/>
          </w:tcPr>
          <w:p w14:paraId="20E256F0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30</w:t>
            </w:r>
          </w:p>
        </w:tc>
        <w:tc>
          <w:tcPr>
            <w:tcW w:w="835" w:type="dxa"/>
          </w:tcPr>
          <w:p w14:paraId="262DF87A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35</w:t>
            </w:r>
          </w:p>
        </w:tc>
        <w:tc>
          <w:tcPr>
            <w:tcW w:w="835" w:type="dxa"/>
          </w:tcPr>
          <w:p w14:paraId="4CA21824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</w:p>
        </w:tc>
        <w:tc>
          <w:tcPr>
            <w:tcW w:w="835" w:type="dxa"/>
          </w:tcPr>
          <w:p w14:paraId="01850349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45</w:t>
            </w:r>
          </w:p>
        </w:tc>
        <w:tc>
          <w:tcPr>
            <w:tcW w:w="835" w:type="dxa"/>
          </w:tcPr>
          <w:p w14:paraId="66DBB1B4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50</w:t>
            </w:r>
          </w:p>
        </w:tc>
        <w:tc>
          <w:tcPr>
            <w:tcW w:w="835" w:type="dxa"/>
          </w:tcPr>
          <w:p w14:paraId="153D2A59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55</w:t>
            </w:r>
          </w:p>
        </w:tc>
        <w:tc>
          <w:tcPr>
            <w:tcW w:w="835" w:type="dxa"/>
          </w:tcPr>
          <w:p w14:paraId="668E631C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60</w:t>
            </w:r>
          </w:p>
        </w:tc>
        <w:tc>
          <w:tcPr>
            <w:tcW w:w="675" w:type="dxa"/>
            <w:vMerge/>
          </w:tcPr>
          <w:p w14:paraId="7F7D0DA6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724799" w14:paraId="51C58BFD" w14:textId="77777777" w:rsidTr="00430CD8">
        <w:trPr>
          <w:trHeight w:val="1110"/>
          <w:jc w:val="center"/>
        </w:trPr>
        <w:tc>
          <w:tcPr>
            <w:tcW w:w="376" w:type="dxa"/>
            <w:vMerge/>
          </w:tcPr>
          <w:p w14:paraId="3380DDB4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7" w:type="dxa"/>
            <w:vMerge/>
          </w:tcPr>
          <w:p w14:paraId="71C61F86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2425" w:type="dxa"/>
            <w:gridSpan w:val="15"/>
          </w:tcPr>
          <w:p w14:paraId="58B44F6A" w14:textId="77777777" w:rsidR="00724799" w:rsidRDefault="00724799" w:rsidP="00430CD8">
            <w:pPr>
              <w:widowControl/>
              <w:spacing w:line="240" w:lineRule="exact"/>
              <w:jc w:val="left"/>
            </w:pPr>
            <w:r>
              <w:rPr>
                <w:rFonts w:eastAsia="TimesNewRomanPSMT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单个或分组考核。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1857798A" w14:textId="77777777" w:rsidR="00724799" w:rsidRDefault="00724799" w:rsidP="00430CD8">
            <w:pPr>
              <w:widowControl/>
              <w:spacing w:line="240" w:lineRule="exact"/>
              <w:jc w:val="left"/>
            </w:pPr>
            <w:r>
              <w:rPr>
                <w:rFonts w:eastAsia="TimesNewRomanPSMT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6EDE696A" w14:textId="77777777" w:rsidR="00724799" w:rsidRDefault="00724799" w:rsidP="00430CD8">
            <w:pPr>
              <w:widowControl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TimesNewRomanPSMT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得分超出</w:t>
            </w:r>
            <w:r>
              <w:rPr>
                <w:rFonts w:eastAsia="TimesNewRomanPSMT"/>
                <w:color w:val="000000"/>
                <w:szCs w:val="21"/>
              </w:rPr>
              <w:t>10</w:t>
            </w:r>
            <w:r>
              <w:rPr>
                <w:rFonts w:eastAsia="仿宋_GB2312"/>
                <w:color w:val="000000"/>
                <w:szCs w:val="21"/>
              </w:rPr>
              <w:t>分的，每递增</w:t>
            </w:r>
            <w:r>
              <w:rPr>
                <w:rFonts w:eastAsia="仿宋_GB2312"/>
                <w:color w:val="000000"/>
                <w:szCs w:val="21"/>
              </w:rPr>
              <w:t>5</w:t>
            </w:r>
            <w:r>
              <w:rPr>
                <w:rFonts w:eastAsia="仿宋_GB2312"/>
                <w:color w:val="000000"/>
                <w:szCs w:val="21"/>
              </w:rPr>
              <w:t>次增加</w:t>
            </w:r>
            <w:r>
              <w:rPr>
                <w:rFonts w:eastAsia="TimesNewRomanPSMT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分，最高</w:t>
            </w:r>
            <w:r>
              <w:rPr>
                <w:rFonts w:eastAsia="TimesNewRomanPSMT"/>
                <w:color w:val="000000"/>
                <w:szCs w:val="21"/>
              </w:rPr>
              <w:t>15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14:paraId="657EEFE2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724799" w14:paraId="2A4DEEF4" w14:textId="77777777" w:rsidTr="00430CD8">
        <w:trPr>
          <w:trHeight w:hRule="exact" w:val="340"/>
          <w:jc w:val="center"/>
        </w:trPr>
        <w:tc>
          <w:tcPr>
            <w:tcW w:w="376" w:type="dxa"/>
            <w:vMerge/>
          </w:tcPr>
          <w:p w14:paraId="22984F6A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7" w:type="dxa"/>
            <w:vMerge w:val="restart"/>
          </w:tcPr>
          <w:p w14:paraId="482B5B91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  <w:p w14:paraId="42649D25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  <w:p w14:paraId="28ED7B9F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</w:t>
            </w:r>
            <w:r>
              <w:rPr>
                <w:rFonts w:eastAsia="方正仿宋_GBK"/>
                <w:szCs w:val="21"/>
              </w:rPr>
              <w:t>米</w:t>
            </w:r>
            <w:r>
              <w:rPr>
                <w:rFonts w:eastAsia="方正仿宋_GBK"/>
                <w:szCs w:val="21"/>
              </w:rPr>
              <w:t>×4</w:t>
            </w:r>
            <w:r>
              <w:rPr>
                <w:rFonts w:eastAsia="方正仿宋_GBK"/>
                <w:szCs w:val="21"/>
              </w:rPr>
              <w:t>往返跑（秒）</w:t>
            </w:r>
          </w:p>
        </w:tc>
        <w:tc>
          <w:tcPr>
            <w:tcW w:w="735" w:type="dxa"/>
          </w:tcPr>
          <w:p w14:paraId="39AC3ACF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14”0</w:t>
            </w:r>
          </w:p>
        </w:tc>
        <w:tc>
          <w:tcPr>
            <w:tcW w:w="835" w:type="dxa"/>
          </w:tcPr>
          <w:p w14:paraId="1F58EBF2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13”7</w:t>
            </w:r>
          </w:p>
        </w:tc>
        <w:tc>
          <w:tcPr>
            <w:tcW w:w="835" w:type="dxa"/>
          </w:tcPr>
          <w:p w14:paraId="3160671A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13”5</w:t>
            </w:r>
          </w:p>
        </w:tc>
        <w:tc>
          <w:tcPr>
            <w:tcW w:w="835" w:type="dxa"/>
          </w:tcPr>
          <w:p w14:paraId="5A600F29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13”3</w:t>
            </w:r>
          </w:p>
        </w:tc>
        <w:tc>
          <w:tcPr>
            <w:tcW w:w="835" w:type="dxa"/>
          </w:tcPr>
          <w:p w14:paraId="32327302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12”9</w:t>
            </w:r>
          </w:p>
        </w:tc>
        <w:tc>
          <w:tcPr>
            <w:tcW w:w="835" w:type="dxa"/>
          </w:tcPr>
          <w:p w14:paraId="5472E8C5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12”7</w:t>
            </w:r>
          </w:p>
        </w:tc>
        <w:tc>
          <w:tcPr>
            <w:tcW w:w="835" w:type="dxa"/>
          </w:tcPr>
          <w:p w14:paraId="5758ADA0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12”5</w:t>
            </w:r>
          </w:p>
        </w:tc>
        <w:tc>
          <w:tcPr>
            <w:tcW w:w="835" w:type="dxa"/>
          </w:tcPr>
          <w:p w14:paraId="0009A7B9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12”3</w:t>
            </w:r>
          </w:p>
        </w:tc>
        <w:tc>
          <w:tcPr>
            <w:tcW w:w="835" w:type="dxa"/>
          </w:tcPr>
          <w:p w14:paraId="0D741A75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11”9</w:t>
            </w:r>
          </w:p>
        </w:tc>
        <w:tc>
          <w:tcPr>
            <w:tcW w:w="835" w:type="dxa"/>
          </w:tcPr>
          <w:p w14:paraId="3A27C177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10”3</w:t>
            </w:r>
          </w:p>
        </w:tc>
        <w:tc>
          <w:tcPr>
            <w:tcW w:w="835" w:type="dxa"/>
          </w:tcPr>
          <w:p w14:paraId="2235B3E3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10”2</w:t>
            </w:r>
          </w:p>
        </w:tc>
        <w:tc>
          <w:tcPr>
            <w:tcW w:w="835" w:type="dxa"/>
          </w:tcPr>
          <w:p w14:paraId="0142E1F0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10”1</w:t>
            </w:r>
          </w:p>
        </w:tc>
        <w:tc>
          <w:tcPr>
            <w:tcW w:w="835" w:type="dxa"/>
          </w:tcPr>
          <w:p w14:paraId="7DE258D3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10”0</w:t>
            </w:r>
          </w:p>
        </w:tc>
        <w:tc>
          <w:tcPr>
            <w:tcW w:w="835" w:type="dxa"/>
          </w:tcPr>
          <w:p w14:paraId="6F769009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9”9</w:t>
            </w:r>
          </w:p>
        </w:tc>
        <w:tc>
          <w:tcPr>
            <w:tcW w:w="835" w:type="dxa"/>
          </w:tcPr>
          <w:p w14:paraId="3280988A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9”8</w:t>
            </w:r>
          </w:p>
        </w:tc>
        <w:tc>
          <w:tcPr>
            <w:tcW w:w="675" w:type="dxa"/>
            <w:vMerge w:val="restart"/>
          </w:tcPr>
          <w:p w14:paraId="0A68B5EF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6E185675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36B9AF08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0C7C885F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14:paraId="20885C69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两项任选一项</w:t>
            </w:r>
          </w:p>
        </w:tc>
      </w:tr>
      <w:tr w:rsidR="00724799" w14:paraId="6336A342" w14:textId="77777777" w:rsidTr="00430CD8">
        <w:trPr>
          <w:trHeight w:val="918"/>
          <w:jc w:val="center"/>
        </w:trPr>
        <w:tc>
          <w:tcPr>
            <w:tcW w:w="376" w:type="dxa"/>
            <w:vMerge/>
          </w:tcPr>
          <w:p w14:paraId="0AD4D312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7" w:type="dxa"/>
            <w:vMerge/>
          </w:tcPr>
          <w:p w14:paraId="21B21782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2425" w:type="dxa"/>
            <w:gridSpan w:val="15"/>
          </w:tcPr>
          <w:p w14:paraId="483C9205" w14:textId="77777777" w:rsidR="00724799" w:rsidRDefault="00724799" w:rsidP="00430CD8">
            <w:pPr>
              <w:widowControl/>
              <w:spacing w:line="240" w:lineRule="exact"/>
              <w:jc w:val="left"/>
            </w:pPr>
            <w:r>
              <w:rPr>
                <w:rFonts w:eastAsia="TimesNewRomanPSMT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单个或分组考核。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56BAA1B5" w14:textId="77777777" w:rsidR="00724799" w:rsidRDefault="00724799" w:rsidP="00430CD8">
            <w:pPr>
              <w:widowControl/>
              <w:spacing w:line="240" w:lineRule="exact"/>
              <w:jc w:val="left"/>
            </w:pPr>
            <w:r>
              <w:rPr>
                <w:rFonts w:eastAsia="TimesNewRomanPSMT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在</w:t>
            </w:r>
            <w:r>
              <w:rPr>
                <w:rFonts w:eastAsia="TimesNewRomanPSMT"/>
                <w:color w:val="000000"/>
                <w:szCs w:val="21"/>
              </w:rPr>
              <w:t>10</w:t>
            </w:r>
            <w:r>
              <w:rPr>
                <w:rFonts w:eastAsia="仿宋_GB2312"/>
                <w:color w:val="000000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TimesNewRomanPSMT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次往返。连续完成</w:t>
            </w:r>
            <w:r>
              <w:rPr>
                <w:rFonts w:eastAsia="TimesNewRomanPSMT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次往返，记录时间。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50DA7911" w14:textId="77777777" w:rsidR="00724799" w:rsidRDefault="00724799" w:rsidP="00430CD8">
            <w:pPr>
              <w:widowControl/>
              <w:spacing w:line="240" w:lineRule="exact"/>
              <w:jc w:val="left"/>
            </w:pPr>
            <w:r>
              <w:rPr>
                <w:rFonts w:eastAsia="TimesNewRomanPSMT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考核以完成时间计算成绩。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6863529F" w14:textId="77777777" w:rsidR="00724799" w:rsidRDefault="00724799" w:rsidP="00430CD8">
            <w:pPr>
              <w:widowControl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TimesNewRomanPSMT"/>
                <w:color w:val="000000"/>
                <w:szCs w:val="21"/>
              </w:rPr>
              <w:t>4.</w:t>
            </w:r>
            <w:r>
              <w:rPr>
                <w:rFonts w:eastAsia="仿宋_GB2312"/>
                <w:color w:val="000000"/>
                <w:szCs w:val="21"/>
              </w:rPr>
              <w:t>得分超出</w:t>
            </w:r>
            <w:r>
              <w:rPr>
                <w:rFonts w:eastAsia="TimesNewRomanPSMT"/>
                <w:color w:val="000000"/>
                <w:szCs w:val="21"/>
              </w:rPr>
              <w:t>10</w:t>
            </w:r>
            <w:r>
              <w:rPr>
                <w:rFonts w:eastAsia="仿宋_GB2312"/>
                <w:color w:val="000000"/>
                <w:szCs w:val="21"/>
              </w:rPr>
              <w:t>分的，每递减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TimesNewRomanPSMT"/>
                <w:color w:val="000000"/>
                <w:szCs w:val="21"/>
              </w:rPr>
              <w:t xml:space="preserve">0.1 </w:t>
            </w:r>
            <w:r>
              <w:rPr>
                <w:rFonts w:eastAsia="仿宋_GB2312"/>
                <w:color w:val="000000"/>
                <w:szCs w:val="21"/>
              </w:rPr>
              <w:t>秒增加</w:t>
            </w:r>
            <w:r>
              <w:rPr>
                <w:rFonts w:eastAsia="TimesNewRomanPSMT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分，最高</w:t>
            </w:r>
            <w:r>
              <w:rPr>
                <w:rFonts w:eastAsia="TimesNewRomanPSMT"/>
                <w:color w:val="000000"/>
                <w:szCs w:val="21"/>
              </w:rPr>
              <w:t>15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14:paraId="4565889C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724799" w14:paraId="4733EC0C" w14:textId="77777777" w:rsidTr="00430CD8">
        <w:trPr>
          <w:trHeight w:hRule="exact" w:val="340"/>
          <w:jc w:val="center"/>
        </w:trPr>
        <w:tc>
          <w:tcPr>
            <w:tcW w:w="376" w:type="dxa"/>
            <w:vMerge/>
          </w:tcPr>
          <w:p w14:paraId="42220BF8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7" w:type="dxa"/>
            <w:vMerge w:val="restart"/>
          </w:tcPr>
          <w:p w14:paraId="2F31FFA3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  <w:p w14:paraId="2C28E230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  <w:p w14:paraId="377A1A56" w14:textId="77777777" w:rsidR="00724799" w:rsidRDefault="00724799" w:rsidP="00430CD8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100</w:t>
            </w:r>
            <w:r>
              <w:rPr>
                <w:rFonts w:eastAsia="方正仿宋_GBK"/>
                <w:szCs w:val="21"/>
              </w:rPr>
              <w:t>米跑（秒）</w:t>
            </w:r>
          </w:p>
        </w:tc>
        <w:tc>
          <w:tcPr>
            <w:tcW w:w="735" w:type="dxa"/>
          </w:tcPr>
          <w:p w14:paraId="62513958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16”7</w:t>
            </w:r>
          </w:p>
        </w:tc>
        <w:tc>
          <w:tcPr>
            <w:tcW w:w="835" w:type="dxa"/>
          </w:tcPr>
          <w:p w14:paraId="6111D895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16”4</w:t>
            </w:r>
          </w:p>
        </w:tc>
        <w:tc>
          <w:tcPr>
            <w:tcW w:w="835" w:type="dxa"/>
          </w:tcPr>
          <w:p w14:paraId="04AEB063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16”1</w:t>
            </w:r>
          </w:p>
        </w:tc>
        <w:tc>
          <w:tcPr>
            <w:tcW w:w="835" w:type="dxa"/>
          </w:tcPr>
          <w:p w14:paraId="3CB17ACA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15”8</w:t>
            </w:r>
          </w:p>
        </w:tc>
        <w:tc>
          <w:tcPr>
            <w:tcW w:w="835" w:type="dxa"/>
          </w:tcPr>
          <w:p w14:paraId="7FC07364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15”5</w:t>
            </w:r>
          </w:p>
        </w:tc>
        <w:tc>
          <w:tcPr>
            <w:tcW w:w="835" w:type="dxa"/>
          </w:tcPr>
          <w:p w14:paraId="1517C5A2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15”2</w:t>
            </w:r>
          </w:p>
        </w:tc>
        <w:tc>
          <w:tcPr>
            <w:tcW w:w="835" w:type="dxa"/>
          </w:tcPr>
          <w:p w14:paraId="4C058688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14”9</w:t>
            </w:r>
          </w:p>
        </w:tc>
        <w:tc>
          <w:tcPr>
            <w:tcW w:w="835" w:type="dxa"/>
          </w:tcPr>
          <w:p w14:paraId="0B06EF78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14”6</w:t>
            </w:r>
          </w:p>
        </w:tc>
        <w:tc>
          <w:tcPr>
            <w:tcW w:w="835" w:type="dxa"/>
          </w:tcPr>
          <w:p w14:paraId="241D7CD4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14”3</w:t>
            </w:r>
          </w:p>
        </w:tc>
        <w:tc>
          <w:tcPr>
            <w:tcW w:w="835" w:type="dxa"/>
          </w:tcPr>
          <w:p w14:paraId="1A4A8744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14”0</w:t>
            </w:r>
          </w:p>
        </w:tc>
        <w:tc>
          <w:tcPr>
            <w:tcW w:w="835" w:type="dxa"/>
          </w:tcPr>
          <w:p w14:paraId="383402A9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13”7</w:t>
            </w:r>
          </w:p>
        </w:tc>
        <w:tc>
          <w:tcPr>
            <w:tcW w:w="835" w:type="dxa"/>
          </w:tcPr>
          <w:p w14:paraId="3E56E7C2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13”4</w:t>
            </w:r>
          </w:p>
        </w:tc>
        <w:tc>
          <w:tcPr>
            <w:tcW w:w="835" w:type="dxa"/>
          </w:tcPr>
          <w:p w14:paraId="2705D991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13”1</w:t>
            </w:r>
          </w:p>
        </w:tc>
        <w:tc>
          <w:tcPr>
            <w:tcW w:w="835" w:type="dxa"/>
          </w:tcPr>
          <w:p w14:paraId="26784C38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12”8</w:t>
            </w:r>
          </w:p>
        </w:tc>
        <w:tc>
          <w:tcPr>
            <w:tcW w:w="835" w:type="dxa"/>
          </w:tcPr>
          <w:p w14:paraId="7010D130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12”5</w:t>
            </w:r>
          </w:p>
        </w:tc>
        <w:tc>
          <w:tcPr>
            <w:tcW w:w="675" w:type="dxa"/>
            <w:vMerge/>
          </w:tcPr>
          <w:p w14:paraId="50361E44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724799" w14:paraId="24C44BC1" w14:textId="77777777" w:rsidTr="00430CD8">
        <w:trPr>
          <w:trHeight w:val="399"/>
          <w:jc w:val="center"/>
        </w:trPr>
        <w:tc>
          <w:tcPr>
            <w:tcW w:w="376" w:type="dxa"/>
            <w:vMerge/>
          </w:tcPr>
          <w:p w14:paraId="2DF35DEE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7" w:type="dxa"/>
            <w:vMerge/>
          </w:tcPr>
          <w:p w14:paraId="6C673792" w14:textId="77777777" w:rsidR="00724799" w:rsidRDefault="00724799" w:rsidP="00430CD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25" w:type="dxa"/>
            <w:gridSpan w:val="15"/>
          </w:tcPr>
          <w:p w14:paraId="4ECBBA26" w14:textId="77777777" w:rsidR="00724799" w:rsidRDefault="00724799" w:rsidP="00430CD8">
            <w:pPr>
              <w:widowControl/>
              <w:spacing w:line="240" w:lineRule="exact"/>
              <w:jc w:val="left"/>
            </w:pPr>
            <w:r>
              <w:rPr>
                <w:rFonts w:eastAsia="TimesNewRomanPSMT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分组考核。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78B12309" w14:textId="77777777" w:rsidR="00724799" w:rsidRDefault="00724799" w:rsidP="00430CD8">
            <w:pPr>
              <w:widowControl/>
              <w:spacing w:line="240" w:lineRule="exact"/>
              <w:jc w:val="left"/>
            </w:pPr>
            <w:r>
              <w:rPr>
                <w:rFonts w:eastAsia="TimesNewRomanPSMT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在</w:t>
            </w:r>
            <w:r>
              <w:rPr>
                <w:rFonts w:eastAsia="TimesNewRomanPSMT"/>
                <w:color w:val="000000"/>
                <w:szCs w:val="21"/>
              </w:rPr>
              <w:t>100</w:t>
            </w:r>
            <w:r>
              <w:rPr>
                <w:rFonts w:eastAsia="仿宋_GB2312"/>
                <w:color w:val="000000"/>
                <w:szCs w:val="21"/>
              </w:rPr>
              <w:t>米长直线跑道上标出起点线和终点线，考生从起点线处听到起跑口令后起跑，通过终点线记录时间。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3E9A0B4D" w14:textId="77777777" w:rsidR="00724799" w:rsidRDefault="00724799" w:rsidP="00430CD8">
            <w:pPr>
              <w:widowControl/>
              <w:spacing w:line="240" w:lineRule="exact"/>
              <w:jc w:val="left"/>
            </w:pPr>
            <w:r>
              <w:rPr>
                <w:rFonts w:eastAsia="TimesNewRomanPSMT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抢跑犯规，重新组织起跑；跑出本道或用其他方式干扰、阻碍他人者不记录成绩。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36B06CB4" w14:textId="77777777" w:rsidR="00724799" w:rsidRDefault="00724799" w:rsidP="00430CD8">
            <w:pPr>
              <w:widowControl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TimesNewRomanPSMT"/>
                <w:color w:val="000000"/>
                <w:szCs w:val="21"/>
              </w:rPr>
              <w:t>4.</w:t>
            </w:r>
            <w:r>
              <w:rPr>
                <w:rFonts w:eastAsia="仿宋_GB2312"/>
                <w:color w:val="000000"/>
                <w:szCs w:val="21"/>
              </w:rPr>
              <w:t>得分超出</w:t>
            </w:r>
            <w:r>
              <w:rPr>
                <w:rFonts w:eastAsia="TimesNewRomanPSMT"/>
                <w:color w:val="000000"/>
                <w:szCs w:val="21"/>
              </w:rPr>
              <w:t>10</w:t>
            </w:r>
            <w:r>
              <w:rPr>
                <w:rFonts w:eastAsia="仿宋_GB2312"/>
                <w:color w:val="000000"/>
                <w:szCs w:val="21"/>
              </w:rPr>
              <w:t>分的，每递减</w:t>
            </w:r>
            <w:r>
              <w:rPr>
                <w:rFonts w:eastAsia="TimesNewRomanPSMT"/>
                <w:color w:val="000000"/>
                <w:szCs w:val="21"/>
              </w:rPr>
              <w:t>0.3</w:t>
            </w:r>
            <w:r>
              <w:rPr>
                <w:rFonts w:eastAsia="仿宋_GB2312"/>
                <w:color w:val="000000"/>
                <w:szCs w:val="21"/>
              </w:rPr>
              <w:t>秒增加</w:t>
            </w:r>
            <w:r>
              <w:rPr>
                <w:rFonts w:eastAsia="TimesNewRomanPSMT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分，最高</w:t>
            </w:r>
            <w:r>
              <w:rPr>
                <w:rFonts w:eastAsia="TimesNewRomanPSMT"/>
                <w:color w:val="000000"/>
                <w:szCs w:val="21"/>
              </w:rPr>
              <w:t>15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14:paraId="2947062A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724799" w14:paraId="6018C318" w14:textId="77777777" w:rsidTr="00430CD8">
        <w:trPr>
          <w:trHeight w:val="188"/>
          <w:jc w:val="center"/>
        </w:trPr>
        <w:tc>
          <w:tcPr>
            <w:tcW w:w="376" w:type="dxa"/>
          </w:tcPr>
          <w:p w14:paraId="199B046E" w14:textId="77777777" w:rsidR="00724799" w:rsidRDefault="00724799" w:rsidP="00430CD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备注</w:t>
            </w:r>
          </w:p>
        </w:tc>
        <w:tc>
          <w:tcPr>
            <w:tcW w:w="14337" w:type="dxa"/>
            <w:gridSpan w:val="17"/>
          </w:tcPr>
          <w:p w14:paraId="6B05B737" w14:textId="77777777" w:rsidR="00724799" w:rsidRDefault="00724799" w:rsidP="00430CD8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总成绩最高</w:t>
            </w: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分，任一项达不到最低分值的视为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/>
                <w:szCs w:val="21"/>
              </w:rPr>
              <w:t>不合格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/>
                <w:szCs w:val="21"/>
              </w:rPr>
              <w:t>。</w:t>
            </w:r>
          </w:p>
          <w:p w14:paraId="5552AF37" w14:textId="77777777" w:rsidR="00724799" w:rsidRDefault="00724799" w:rsidP="00430CD8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</w:t>
            </w:r>
            <w:r>
              <w:rPr>
                <w:rFonts w:eastAsia="方正仿宋_GBK"/>
                <w:szCs w:val="21"/>
              </w:rPr>
              <w:t>测试项目及标准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/>
                <w:szCs w:val="21"/>
              </w:rPr>
              <w:t>以上</w:t>
            </w:r>
            <w:r>
              <w:rPr>
                <w:rFonts w:eastAsia="方正仿宋_GBK"/>
                <w:szCs w:val="21"/>
              </w:rPr>
              <w:t>”“</w:t>
            </w:r>
            <w:r>
              <w:rPr>
                <w:rFonts w:eastAsia="方正仿宋_GBK"/>
                <w:szCs w:val="21"/>
              </w:rPr>
              <w:t>以下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/>
                <w:szCs w:val="21"/>
              </w:rPr>
              <w:t>均含本级，本数。</w:t>
            </w:r>
          </w:p>
        </w:tc>
      </w:tr>
    </w:tbl>
    <w:p w14:paraId="142F2194" w14:textId="77777777" w:rsidR="00724799" w:rsidRPr="00724799" w:rsidRDefault="00724799" w:rsidP="00724799">
      <w:pPr>
        <w:jc w:val="center"/>
        <w:rPr>
          <w:rFonts w:hint="eastAsia"/>
        </w:rPr>
      </w:pPr>
    </w:p>
    <w:sectPr w:rsidR="00724799" w:rsidRPr="00724799" w:rsidSect="007247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B548" w14:textId="77777777" w:rsidR="00DB3C83" w:rsidRDefault="00DB3C83" w:rsidP="00724799">
      <w:r>
        <w:separator/>
      </w:r>
    </w:p>
  </w:endnote>
  <w:endnote w:type="continuationSeparator" w:id="0">
    <w:p w14:paraId="68678ACF" w14:textId="77777777" w:rsidR="00DB3C83" w:rsidRDefault="00DB3C83" w:rsidP="0072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5D41" w14:textId="77777777" w:rsidR="00DB3C83" w:rsidRDefault="00DB3C83" w:rsidP="00724799">
      <w:r>
        <w:separator/>
      </w:r>
    </w:p>
  </w:footnote>
  <w:footnote w:type="continuationSeparator" w:id="0">
    <w:p w14:paraId="6D6D4375" w14:textId="77777777" w:rsidR="00DB3C83" w:rsidRDefault="00DB3C83" w:rsidP="0072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362E"/>
    <w:multiLevelType w:val="singleLevel"/>
    <w:tmpl w:val="5F3B362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9A"/>
    <w:rsid w:val="003F409A"/>
    <w:rsid w:val="00724799"/>
    <w:rsid w:val="00DB3C83"/>
    <w:rsid w:val="00F0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EE46A"/>
  <w15:chartTrackingRefBased/>
  <w15:docId w15:val="{90B3201C-731E-4AEF-B550-F75434CF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7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799"/>
    <w:rPr>
      <w:sz w:val="18"/>
      <w:szCs w:val="18"/>
    </w:rPr>
  </w:style>
  <w:style w:type="table" w:styleId="a7">
    <w:name w:val="Table Grid"/>
    <w:basedOn w:val="a1"/>
    <w:qFormat/>
    <w:rsid w:val="007247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 7块</dc:creator>
  <cp:keywords/>
  <dc:description/>
  <cp:lastModifiedBy>coin 7块</cp:lastModifiedBy>
  <cp:revision>2</cp:revision>
  <dcterms:created xsi:type="dcterms:W3CDTF">2022-03-07T09:26:00Z</dcterms:created>
  <dcterms:modified xsi:type="dcterms:W3CDTF">2022-03-07T09:30:00Z</dcterms:modified>
</cp:coreProperties>
</file>