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default" w:ascii="Times New Roman" w:hAnsi="Times New Roman"/>
          <w:b/>
          <w:bCs/>
          <w:color w:val="000000"/>
          <w:spacing w:val="8"/>
          <w:sz w:val="44"/>
          <w:szCs w:val="44"/>
        </w:rPr>
        <w:t>情况说明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国家乡村振兴局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</w:rPr>
        <w:t>政治面貌：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</w:rPr>
        <w:t>说明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（联系人：　　　　　　，联系电话：　　　　　　　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0345"/>
    <w:rsid w:val="347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2022-02-28T01:58:00Z</dcterms:created>
  <dc:creator>WPS_126314079</dc:creator>
  <cp:lastModifiedBy>WPS_126314079</cp:lastModifiedBy>
  <dcterms:modified xsi:type="dcterms:W3CDTF">2022-02-28T01:58:39Z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23767D86BE9844D2BB2970EBD04C13F6</vt:lpwstr>
  </property>
</Properties>
</file>