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重庆市沙坪坝区磁器口社区卫生服务中心招聘岗位一览表</w:t>
      </w:r>
    </w:p>
    <w:tbl>
      <w:tblPr>
        <w:tblStyle w:val="2"/>
        <w:tblpPr w:leftFromText="180" w:rightFromText="180" w:vertAnchor="text" w:horzAnchor="page" w:tblpX="645" w:tblpY="321"/>
        <w:tblOverlap w:val="never"/>
        <w:tblW w:w="1067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1268"/>
        <w:gridCol w:w="655"/>
        <w:gridCol w:w="1145"/>
        <w:gridCol w:w="559"/>
        <w:gridCol w:w="628"/>
        <w:gridCol w:w="3913"/>
        <w:gridCol w:w="627"/>
        <w:gridCol w:w="11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Cs w:val="21"/>
              </w:rPr>
              <w:t>工作经验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Cs w:val="21"/>
              </w:rPr>
              <w:t>应聘方式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szCs w:val="21"/>
              </w:rPr>
              <w:t>医学检验师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2年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1.具有</w:t>
            </w:r>
            <w:r>
              <w:rPr>
                <w:rFonts w:hint="eastAsia"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临床医学检验</w:t>
            </w: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执业资格；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2.有二三级医疗机构工作经验者优先。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面试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条件优秀者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可进编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szCs w:val="21"/>
              </w:rPr>
              <w:t>放射医/技师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2年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1.具有影像学执业资格；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2.能独立开展社区常见病多发病的影像学诊断；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3.有二三级医疗机构工作经验者优先。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面试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条件优秀者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可进编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B超医师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2年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1.</w:t>
            </w:r>
            <w:r>
              <w:rPr>
                <w:rFonts w:hint="eastAsia" w:ascii="方正楷体_GBK" w:hAnsi="方正楷体_GBK" w:eastAsia="方正楷体_GBK" w:cs="方正楷体_GBK"/>
                <w:color w:val="666666"/>
                <w:szCs w:val="21"/>
                <w:shd w:val="clear" w:color="auto" w:fill="FFFFFF"/>
              </w:rPr>
              <w:t>具有影像学执业医师资格；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2.</w:t>
            </w:r>
            <w:r>
              <w:rPr>
                <w:rFonts w:hint="eastAsia" w:ascii="方正楷体_GBK" w:hAnsi="方正楷体_GBK" w:eastAsia="方正楷体_GBK" w:cs="方正楷体_GBK"/>
                <w:color w:val="666666"/>
                <w:szCs w:val="21"/>
                <w:shd w:val="clear" w:color="auto" w:fill="FFFFFF"/>
              </w:rPr>
              <w:t>能独立开展社区常见病多发病的影像学诊断；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3.有二三级医疗机构工作经验者优先。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面试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条件优秀者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可进编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妇科医师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2年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1.具有妇产科执业医师资格；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2.能独立开展社区常见妇科疾病的诊治；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3.有二三级医疗机构工作经验者优先。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面试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条件优秀者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可进编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医务科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  <w:lang w:eastAsia="zh-CN"/>
              </w:rPr>
              <w:t>负责人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方正楷体_GBK" w:cs="Times New Roman"/>
                <w:color w:val="666666"/>
                <w:szCs w:val="21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具有医务人员从业资格；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2.有相关医疗质量管理、医保工作经验；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3.具有较强的沟通协调能力及管理能力，工作创新；</w:t>
            </w: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4.能熟练运用办公软件，有一定的公文写作基础；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5.有相关管理经验者优先。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面试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条件优秀者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可进编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szCs w:val="21"/>
              </w:rPr>
              <w:t>中西医结合医师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1.具有中西医结合执业医师资格；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2.能独立开展社区常见病多发病的诊治及中医辩证施治。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面试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条件优秀者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可进编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药剂师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1.</w:t>
            </w:r>
            <w:r>
              <w:rPr>
                <w:rFonts w:hint="eastAsia" w:ascii="方正楷体_GBK" w:hAnsi="方正楷体_GBK" w:eastAsia="方正楷体_GBK" w:cs="方正楷体_GBK"/>
                <w:color w:val="666666"/>
                <w:szCs w:val="21"/>
                <w:shd w:val="clear" w:color="auto" w:fill="FFFFFF"/>
              </w:rPr>
              <w:t>具有临床药学及相关专业；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2.取得国家卫健委授予的药剂师资格证书；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3.有医疗机构药房工作经验者优先。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面试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条件优秀者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可进编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口腔医师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1.具有口腔类执业医师资格，且注册执业范围为口腔医学专业；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2.能独立开展社区常见口腔疾病的诊治；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3.有二三级医疗机构工作经验者优先。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面试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条件优秀者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可进编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中医师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1.具有中医执业医师资格；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2.能独立开展社区常见病多发病的中医辩证施治。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面试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条件优秀者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可进编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全科医师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1.具有执业医师资格；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2.能独立开展社区常见病多发病的诊治；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3.有二三级医疗机构工作经验者优先。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面试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条件优秀者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可进编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内科主任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1.具有执业医师资格；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2.能独立开展社区常见病多发病的诊治；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3.</w:t>
            </w:r>
            <w:r>
              <w:rPr>
                <w:rFonts w:hint="eastAsia"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具有较强的沟通协调能力及管理能力，工作创新；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4.</w:t>
            </w: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有</w:t>
            </w:r>
            <w:r>
              <w:rPr>
                <w:rFonts w:hint="eastAsia"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相关管理</w:t>
            </w:r>
            <w:r>
              <w:rPr>
                <w:rFonts w:ascii="Times New Roman" w:hAnsi="Times New Roman" w:eastAsia="方正楷体_GBK" w:cs="Times New Roman"/>
                <w:color w:val="666666"/>
                <w:szCs w:val="21"/>
                <w:shd w:val="clear" w:color="auto" w:fill="FFFFFF"/>
              </w:rPr>
              <w:t>经验者优先。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面试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条件优秀者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楷体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_GBK" w:cs="Times New Roman"/>
                <w:color w:val="000000"/>
                <w:szCs w:val="21"/>
              </w:rPr>
              <w:t>可进编</w:t>
            </w:r>
          </w:p>
        </w:tc>
      </w:tr>
    </w:tbl>
    <w:p>
      <w:pPr>
        <w:spacing w:line="400" w:lineRule="exact"/>
        <w:rPr>
          <w:rFonts w:ascii="方正小标宋_GBK" w:hAnsi="方正小标宋_GBK" w:eastAsia="方正小标宋_GBK" w:cs="方正小标宋_GBK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</w:rPr>
        <w:t>备注：以上招聘岗位，原则上需一周内到岗。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30AF9"/>
    <w:rsid w:val="530A1A1B"/>
    <w:rsid w:val="56C801BC"/>
    <w:rsid w:val="61D3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2022-02-22T03:15:00Z</dcterms:created>
  <dc:creator>Administrator</dc:creator>
  <cp:lastModifiedBy>Administrator</cp:lastModifiedBy>
  <dcterms:modified xsi:type="dcterms:W3CDTF">2022-02-23T01:56:12Z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