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广西青少年活动中心（广西志愿者指导</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中心）公开招聘公告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广西青少年活动中心（广西志愿者指导中心）因工作需要，面向社会公开招聘编制外工作人员2名，现将有关事项公告如下。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一、单位简介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广西青少年活动中心（广西志愿者指导中心）（以下简称“中心”）为正处级财政全额拨款事业单位（公益一类），隶属于共青团广西区委。主要承担我区青少年学生爱国主义教育和思想道德教育工作，开展培养青少年音、体、美、艺术特长、劳动技能和科技创新能力等活动；承接政府服务青少年有关事务，指导全区青少年服务平台建设；具体实施各类志愿者行动项目；开展志愿服务培训、理论研究和宣传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Times New Roman"/>
          <w:color w:val="auto"/>
          <w:sz w:val="32"/>
          <w:szCs w:val="32"/>
        </w:rPr>
      </w:pPr>
      <w:r>
        <w:rPr>
          <w:rFonts w:hint="eastAsia" w:ascii="黑体" w:hAnsi="黑体" w:eastAsia="黑体" w:cs="Times New Roman"/>
          <w:color w:val="auto"/>
          <w:sz w:val="32"/>
          <w:szCs w:val="32"/>
        </w:rPr>
        <w:t>二、招聘岗位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b w:val="0"/>
          <w:i w:val="0"/>
          <w:caps w:val="0"/>
          <w:color w:val="auto"/>
          <w:spacing w:val="0"/>
          <w:sz w:val="32"/>
          <w:szCs w:val="32"/>
          <w:lang w:val="en-US" w:eastAsia="zh-CN"/>
        </w:rPr>
      </w:pPr>
      <w:r>
        <w:rPr>
          <w:rFonts w:hint="eastAsia" w:ascii="Times New Roman" w:hAnsi="Times New Roman" w:eastAsia="仿宋" w:cs="Times New Roman"/>
          <w:b w:val="0"/>
          <w:i w:val="0"/>
          <w:caps w:val="0"/>
          <w:color w:val="auto"/>
          <w:spacing w:val="0"/>
          <w:sz w:val="32"/>
          <w:szCs w:val="32"/>
          <w:lang w:val="en-US" w:eastAsia="zh-CN"/>
        </w:rPr>
        <w:t>综合事务管理岗2名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招聘条件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Times New Roman" w:hAnsi="Times New Roman" w:eastAsia="楷体_GB2312" w:cs="Times New Roman"/>
          <w:b w:val="0"/>
          <w:i w:val="0"/>
          <w:caps w:val="0"/>
          <w:color w:val="auto"/>
          <w:spacing w:val="0"/>
          <w:sz w:val="32"/>
          <w:szCs w:val="32"/>
        </w:rPr>
      </w:pPr>
      <w:r>
        <w:rPr>
          <w:rFonts w:hint="default" w:ascii="Times New Roman" w:hAnsi="Times New Roman" w:eastAsia="楷体_GB2312" w:cs="Times New Roman"/>
          <w:b w:val="0"/>
          <w:i w:val="0"/>
          <w:caps w:val="0"/>
          <w:color w:val="auto"/>
          <w:spacing w:val="0"/>
          <w:sz w:val="32"/>
          <w:szCs w:val="32"/>
        </w:rPr>
        <w:t>（一）基本条件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 w:cs="Times New Roman"/>
          <w:b w:val="0"/>
          <w:i w:val="0"/>
          <w:caps w:val="0"/>
          <w:color w:val="auto"/>
          <w:spacing w:val="0"/>
          <w:sz w:val="32"/>
          <w:szCs w:val="32"/>
        </w:rPr>
      </w:pPr>
      <w:r>
        <w:rPr>
          <w:rFonts w:hint="default" w:ascii="Times New Roman" w:hAnsi="Times New Roman" w:eastAsia="仿宋" w:cs="Times New Roman"/>
          <w:b w:val="0"/>
          <w:i w:val="0"/>
          <w:caps w:val="0"/>
          <w:color w:val="auto"/>
          <w:spacing w:val="0"/>
          <w:sz w:val="32"/>
          <w:szCs w:val="32"/>
        </w:rPr>
        <w:t>1.拥护中国共产党的领导；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 w:cs="Times New Roman"/>
          <w:b w:val="0"/>
          <w:i w:val="0"/>
          <w:caps w:val="0"/>
          <w:color w:val="auto"/>
          <w:spacing w:val="0"/>
          <w:sz w:val="32"/>
          <w:szCs w:val="32"/>
        </w:rPr>
      </w:pPr>
      <w:r>
        <w:rPr>
          <w:rFonts w:hint="default" w:ascii="Times New Roman" w:hAnsi="Times New Roman" w:eastAsia="仿宋" w:cs="Times New Roman"/>
          <w:b w:val="0"/>
          <w:i w:val="0"/>
          <w:caps w:val="0"/>
          <w:color w:val="auto"/>
          <w:spacing w:val="0"/>
          <w:sz w:val="32"/>
          <w:szCs w:val="32"/>
        </w:rPr>
        <w:t>2.具有中华人民共和国国籍，遵守宪法和法律；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 w:cs="Times New Roman"/>
          <w:b w:val="0"/>
          <w:i w:val="0"/>
          <w:caps w:val="0"/>
          <w:color w:val="auto"/>
          <w:spacing w:val="0"/>
          <w:sz w:val="32"/>
          <w:szCs w:val="32"/>
        </w:rPr>
      </w:pPr>
      <w:r>
        <w:rPr>
          <w:rFonts w:hint="default" w:ascii="Times New Roman" w:hAnsi="Times New Roman" w:eastAsia="仿宋" w:cs="Times New Roman"/>
          <w:b w:val="0"/>
          <w:i w:val="0"/>
          <w:caps w:val="0"/>
          <w:color w:val="auto"/>
          <w:spacing w:val="0"/>
          <w:sz w:val="32"/>
          <w:szCs w:val="32"/>
        </w:rPr>
        <w:t>3.具有正确价值观、责任感、领悟力、细致度及主动性，有爱心，品行良好，</w:t>
      </w:r>
      <w:r>
        <w:rPr>
          <w:rFonts w:hint="default" w:ascii="Times New Roman" w:hAnsi="Times New Roman" w:eastAsia="仿宋" w:cs="Times New Roman"/>
          <w:color w:val="auto"/>
          <w:sz w:val="32"/>
          <w:szCs w:val="32"/>
        </w:rPr>
        <w:t>身体健康，</w:t>
      </w:r>
      <w:r>
        <w:rPr>
          <w:rFonts w:hint="default" w:ascii="Times New Roman" w:hAnsi="Times New Roman" w:eastAsia="仿宋" w:cs="Times New Roman"/>
          <w:b w:val="0"/>
          <w:i w:val="0"/>
          <w:caps w:val="0"/>
          <w:color w:val="auto"/>
          <w:spacing w:val="0"/>
          <w:sz w:val="32"/>
          <w:szCs w:val="32"/>
        </w:rPr>
        <w:t>有正常履行职责的身体条件；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 w:cs="Times New Roman"/>
          <w:b w:val="0"/>
          <w:i w:val="0"/>
          <w:caps w:val="0"/>
          <w:color w:val="auto"/>
          <w:spacing w:val="0"/>
          <w:sz w:val="32"/>
          <w:szCs w:val="32"/>
        </w:rPr>
      </w:pPr>
      <w:r>
        <w:rPr>
          <w:rFonts w:hint="default" w:ascii="Times New Roman" w:hAnsi="Times New Roman" w:eastAsia="仿宋" w:cs="Times New Roman"/>
          <w:b w:val="0"/>
          <w:i w:val="0"/>
          <w:caps w:val="0"/>
          <w:color w:val="auto"/>
          <w:spacing w:val="0"/>
          <w:sz w:val="32"/>
          <w:szCs w:val="32"/>
        </w:rPr>
        <w:t>4.热爱青少年工作，具有较强的服务理念，志愿在青少年工作中发展；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 w:cs="Times New Roman"/>
          <w:b w:val="0"/>
          <w:i w:val="0"/>
          <w:caps w:val="0"/>
          <w:color w:val="auto"/>
          <w:spacing w:val="0"/>
          <w:sz w:val="32"/>
          <w:szCs w:val="32"/>
        </w:rPr>
      </w:pPr>
      <w:r>
        <w:rPr>
          <w:rFonts w:hint="default" w:ascii="Times New Roman" w:hAnsi="Times New Roman" w:eastAsia="仿宋" w:cs="Times New Roman"/>
          <w:b w:val="0"/>
          <w:i w:val="0"/>
          <w:caps w:val="0"/>
          <w:color w:val="auto"/>
          <w:spacing w:val="0"/>
          <w:sz w:val="32"/>
          <w:szCs w:val="32"/>
          <w:lang w:val="en-US" w:eastAsia="zh-CN"/>
        </w:rPr>
        <w:t>5.</w:t>
      </w:r>
      <w:r>
        <w:rPr>
          <w:rFonts w:hint="default" w:ascii="Times New Roman" w:hAnsi="Times New Roman" w:eastAsia="仿宋" w:cs="Times New Roman"/>
          <w:b w:val="0"/>
          <w:i w:val="0"/>
          <w:caps w:val="0"/>
          <w:color w:val="auto"/>
          <w:spacing w:val="0"/>
          <w:sz w:val="32"/>
          <w:szCs w:val="32"/>
        </w:rPr>
        <w:t>具有全日制大学本科及以上学历，年龄要求在3</w:t>
      </w:r>
      <w:r>
        <w:rPr>
          <w:rFonts w:hint="eastAsia" w:ascii="Times New Roman" w:hAnsi="Times New Roman" w:eastAsia="仿宋" w:cs="Times New Roman"/>
          <w:b w:val="0"/>
          <w:i w:val="0"/>
          <w:caps w:val="0"/>
          <w:color w:val="auto"/>
          <w:spacing w:val="0"/>
          <w:sz w:val="32"/>
          <w:szCs w:val="32"/>
          <w:lang w:val="en-US" w:eastAsia="zh-CN"/>
        </w:rPr>
        <w:t>5</w:t>
      </w:r>
      <w:r>
        <w:rPr>
          <w:rFonts w:hint="default" w:ascii="Times New Roman" w:hAnsi="Times New Roman" w:eastAsia="仿宋" w:cs="Times New Roman"/>
          <w:b w:val="0"/>
          <w:i w:val="0"/>
          <w:caps w:val="0"/>
          <w:color w:val="auto"/>
          <w:spacing w:val="0"/>
          <w:sz w:val="32"/>
          <w:szCs w:val="32"/>
        </w:rPr>
        <w:t>周岁以下（即19</w:t>
      </w:r>
      <w:r>
        <w:rPr>
          <w:rFonts w:hint="eastAsia" w:ascii="Times New Roman" w:hAnsi="Times New Roman" w:eastAsia="仿宋" w:cs="Times New Roman"/>
          <w:b w:val="0"/>
          <w:i w:val="0"/>
          <w:caps w:val="0"/>
          <w:color w:val="auto"/>
          <w:spacing w:val="0"/>
          <w:sz w:val="32"/>
          <w:szCs w:val="32"/>
          <w:lang w:val="en-US" w:eastAsia="zh-CN"/>
        </w:rPr>
        <w:t>87</w:t>
      </w:r>
      <w:r>
        <w:rPr>
          <w:rFonts w:hint="default" w:ascii="Times New Roman" w:hAnsi="Times New Roman" w:eastAsia="仿宋" w:cs="Times New Roman"/>
          <w:b w:val="0"/>
          <w:i w:val="0"/>
          <w:caps w:val="0"/>
          <w:color w:val="auto"/>
          <w:spacing w:val="0"/>
          <w:sz w:val="32"/>
          <w:szCs w:val="32"/>
        </w:rPr>
        <w:t>年</w:t>
      </w:r>
      <w:r>
        <w:rPr>
          <w:rFonts w:hint="eastAsia" w:ascii="Times New Roman" w:hAnsi="Times New Roman" w:eastAsia="仿宋" w:cs="Times New Roman"/>
          <w:b w:val="0"/>
          <w:i w:val="0"/>
          <w:caps w:val="0"/>
          <w:color w:val="auto"/>
          <w:spacing w:val="0"/>
          <w:sz w:val="32"/>
          <w:szCs w:val="32"/>
          <w:lang w:val="en-US" w:eastAsia="zh-CN"/>
        </w:rPr>
        <w:t>3</w:t>
      </w:r>
      <w:r>
        <w:rPr>
          <w:rFonts w:hint="default" w:ascii="Times New Roman" w:hAnsi="Times New Roman" w:eastAsia="仿宋" w:cs="Times New Roman"/>
          <w:b w:val="0"/>
          <w:i w:val="0"/>
          <w:caps w:val="0"/>
          <w:color w:val="auto"/>
          <w:spacing w:val="0"/>
          <w:sz w:val="32"/>
          <w:szCs w:val="32"/>
        </w:rPr>
        <w:t>月</w:t>
      </w:r>
      <w:r>
        <w:rPr>
          <w:rFonts w:hint="eastAsia" w:ascii="Times New Roman" w:hAnsi="Times New Roman" w:eastAsia="仿宋" w:cs="Times New Roman"/>
          <w:b w:val="0"/>
          <w:i w:val="0"/>
          <w:caps w:val="0"/>
          <w:color w:val="auto"/>
          <w:spacing w:val="0"/>
          <w:sz w:val="32"/>
          <w:szCs w:val="32"/>
          <w:lang w:val="en-US" w:eastAsia="zh-CN"/>
        </w:rPr>
        <w:t>6</w:t>
      </w:r>
      <w:r>
        <w:rPr>
          <w:rFonts w:hint="default" w:ascii="Times New Roman" w:hAnsi="Times New Roman" w:eastAsia="仿宋" w:cs="Times New Roman"/>
          <w:b w:val="0"/>
          <w:i w:val="0"/>
          <w:caps w:val="0"/>
          <w:color w:val="auto"/>
          <w:spacing w:val="0"/>
          <w:sz w:val="32"/>
          <w:szCs w:val="32"/>
        </w:rPr>
        <w:t>日以后出生）。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楷体_GB2312" w:cs="Times New Roman"/>
          <w:b w:val="0"/>
          <w:i w:val="0"/>
          <w:caps w:val="0"/>
          <w:color w:val="auto"/>
          <w:spacing w:val="0"/>
          <w:sz w:val="32"/>
          <w:szCs w:val="32"/>
        </w:rPr>
      </w:pPr>
      <w:r>
        <w:rPr>
          <w:rFonts w:hint="default" w:ascii="Times New Roman" w:hAnsi="Times New Roman" w:eastAsia="楷体_GB2312" w:cs="Times New Roman"/>
          <w:b w:val="0"/>
          <w:i w:val="0"/>
          <w:caps w:val="0"/>
          <w:color w:val="auto"/>
          <w:spacing w:val="0"/>
          <w:sz w:val="32"/>
          <w:szCs w:val="32"/>
        </w:rPr>
        <w:t>（二）岗位具体要求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val="0"/>
          <w:i w:val="0"/>
          <w:caps w:val="0"/>
          <w:color w:val="auto"/>
          <w:spacing w:val="0"/>
          <w:sz w:val="32"/>
          <w:szCs w:val="32"/>
        </w:rPr>
        <w:t>大学本科或以上学历</w:t>
      </w:r>
      <w:r>
        <w:rPr>
          <w:rFonts w:hint="default" w:ascii="Times New Roman" w:hAnsi="Times New Roman" w:eastAsia="仿宋" w:cs="Times New Roman"/>
          <w:b w:val="0"/>
          <w:i w:val="0"/>
          <w:caps w:val="0"/>
          <w:color w:val="auto"/>
          <w:spacing w:val="0"/>
          <w:sz w:val="32"/>
          <w:szCs w:val="32"/>
          <w:lang w:eastAsia="zh-CN"/>
        </w:rPr>
        <w:t>，</w:t>
      </w:r>
      <w:r>
        <w:rPr>
          <w:rFonts w:hint="default" w:ascii="Times New Roman" w:hAnsi="Times New Roman" w:eastAsia="仿宋" w:cs="Times New Roman"/>
          <w:b w:val="0"/>
          <w:i w:val="0"/>
          <w:caps w:val="0"/>
          <w:color w:val="auto"/>
          <w:spacing w:val="0"/>
          <w:sz w:val="32"/>
          <w:szCs w:val="32"/>
          <w:lang w:val="en-US" w:eastAsia="zh-CN"/>
        </w:rPr>
        <w:t>汉语言文学、行政管理、艺术类</w:t>
      </w:r>
      <w:r>
        <w:rPr>
          <w:rFonts w:hint="default" w:ascii="Times New Roman" w:hAnsi="Times New Roman" w:eastAsia="仿宋" w:cs="Times New Roman"/>
          <w:b w:val="0"/>
          <w:i w:val="0"/>
          <w:caps w:val="0"/>
          <w:color w:val="auto"/>
          <w:spacing w:val="0"/>
          <w:sz w:val="32"/>
          <w:szCs w:val="32"/>
          <w:lang w:eastAsia="zh-CN"/>
        </w:rPr>
        <w:t>、教育类</w:t>
      </w:r>
      <w:r>
        <w:rPr>
          <w:rFonts w:hint="default" w:ascii="Times New Roman" w:hAnsi="Times New Roman" w:eastAsia="仿宋" w:cs="Times New Roman"/>
          <w:b w:val="0"/>
          <w:i w:val="0"/>
          <w:caps w:val="0"/>
          <w:color w:val="auto"/>
          <w:spacing w:val="0"/>
          <w:sz w:val="32"/>
          <w:szCs w:val="32"/>
        </w:rPr>
        <w:t>相关专业；具有较强的</w:t>
      </w:r>
      <w:r>
        <w:rPr>
          <w:rFonts w:hint="default" w:ascii="Times New Roman" w:hAnsi="Times New Roman" w:eastAsia="仿宋" w:cs="Times New Roman"/>
          <w:b w:val="0"/>
          <w:i w:val="0"/>
          <w:caps w:val="0"/>
          <w:color w:val="auto"/>
          <w:spacing w:val="0"/>
          <w:sz w:val="32"/>
          <w:szCs w:val="32"/>
          <w:lang w:val="en-US" w:eastAsia="zh-CN"/>
        </w:rPr>
        <w:t>综合管理</w:t>
      </w:r>
      <w:r>
        <w:rPr>
          <w:rFonts w:hint="default" w:ascii="Times New Roman" w:hAnsi="Times New Roman" w:eastAsia="仿宋" w:cs="Times New Roman"/>
          <w:b w:val="0"/>
          <w:i w:val="0"/>
          <w:caps w:val="0"/>
          <w:color w:val="auto"/>
          <w:spacing w:val="0"/>
          <w:sz w:val="32"/>
          <w:szCs w:val="32"/>
        </w:rPr>
        <w:t>能力</w:t>
      </w:r>
      <w:r>
        <w:rPr>
          <w:rFonts w:hint="default" w:ascii="Times New Roman" w:hAnsi="Times New Roman" w:eastAsia="仿宋" w:cs="Times New Roman"/>
          <w:b w:val="0"/>
          <w:i w:val="0"/>
          <w:caps w:val="0"/>
          <w:color w:val="auto"/>
          <w:spacing w:val="0"/>
          <w:sz w:val="32"/>
          <w:szCs w:val="32"/>
          <w:lang w:val="en-US" w:eastAsia="zh-CN"/>
        </w:rPr>
        <w:t>或</w:t>
      </w:r>
      <w:r>
        <w:rPr>
          <w:rFonts w:hint="default" w:ascii="Times New Roman" w:hAnsi="Times New Roman" w:eastAsia="仿宋" w:cs="Times New Roman"/>
          <w:b w:val="0"/>
          <w:i w:val="0"/>
          <w:caps w:val="0"/>
          <w:color w:val="auto"/>
          <w:spacing w:val="0"/>
          <w:sz w:val="32"/>
          <w:szCs w:val="32"/>
        </w:rPr>
        <w:t>文字组织能力</w:t>
      </w:r>
      <w:r>
        <w:rPr>
          <w:rFonts w:hint="default" w:ascii="Times New Roman" w:hAnsi="Times New Roman" w:eastAsia="仿宋" w:cs="Times New Roman"/>
          <w:color w:val="auto"/>
          <w:sz w:val="32"/>
          <w:szCs w:val="32"/>
        </w:rPr>
        <w:t>，具有良好的沟通能力和人际交往能力。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楷体_GB2312" w:cs="Times New Roman"/>
          <w:b w:val="0"/>
          <w:i w:val="0"/>
          <w:caps w:val="0"/>
          <w:color w:val="auto"/>
          <w:spacing w:val="0"/>
          <w:sz w:val="32"/>
          <w:szCs w:val="32"/>
        </w:rPr>
      </w:pPr>
      <w:r>
        <w:rPr>
          <w:rFonts w:hint="default" w:ascii="Times New Roman" w:hAnsi="Times New Roman" w:eastAsia="楷体_GB2312" w:cs="Times New Roman"/>
          <w:b w:val="0"/>
          <w:i w:val="0"/>
          <w:caps w:val="0"/>
          <w:color w:val="auto"/>
          <w:spacing w:val="0"/>
          <w:sz w:val="32"/>
          <w:szCs w:val="32"/>
        </w:rPr>
        <w:t>（</w:t>
      </w:r>
      <w:r>
        <w:rPr>
          <w:rFonts w:hint="default" w:ascii="Times New Roman" w:hAnsi="Times New Roman" w:eastAsia="楷体_GB2312" w:cs="Times New Roman"/>
          <w:b w:val="0"/>
          <w:i w:val="0"/>
          <w:caps w:val="0"/>
          <w:color w:val="auto"/>
          <w:spacing w:val="0"/>
          <w:sz w:val="32"/>
          <w:szCs w:val="32"/>
          <w:lang w:val="en-US" w:eastAsia="zh-CN"/>
        </w:rPr>
        <w:t>三</w:t>
      </w:r>
      <w:r>
        <w:rPr>
          <w:rFonts w:hint="default" w:ascii="Times New Roman" w:hAnsi="Times New Roman" w:eastAsia="楷体_GB2312" w:cs="Times New Roman"/>
          <w:b w:val="0"/>
          <w:i w:val="0"/>
          <w:caps w:val="0"/>
          <w:color w:val="auto"/>
          <w:spacing w:val="0"/>
          <w:sz w:val="32"/>
          <w:szCs w:val="32"/>
        </w:rPr>
        <w:t>）有下列情形之一者不得报考：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1.曾因犯罪受过刑事处罚的；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2.曾被开除公职的；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3.受党纪、政纪处分尚未解除的；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4.因涉嫌违法违纪、正在接受审查的；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5.按《广西壮族自治区事业单位公开招聘人员实施办法》中有关回避制度规定要求需回避的；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6.其它不符合报考资格条件的。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、招聘流程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Times New Roman" w:hAnsi="Times New Roman" w:eastAsia="楷体_GB2312" w:cs="Times New Roman"/>
          <w:b w:val="0"/>
          <w:i w:val="0"/>
          <w:caps w:val="0"/>
          <w:color w:val="auto"/>
          <w:spacing w:val="0"/>
          <w:sz w:val="32"/>
          <w:szCs w:val="32"/>
        </w:rPr>
      </w:pPr>
      <w:r>
        <w:rPr>
          <w:rFonts w:hint="default" w:ascii="Times New Roman" w:hAnsi="Times New Roman" w:eastAsia="楷体_GB2312" w:cs="Times New Roman"/>
          <w:b w:val="0"/>
          <w:i w:val="0"/>
          <w:caps w:val="0"/>
          <w:color w:val="auto"/>
          <w:spacing w:val="0"/>
          <w:sz w:val="32"/>
          <w:szCs w:val="32"/>
        </w:rPr>
        <w:t>（一）报名</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1.报名时间：</w:t>
      </w:r>
      <w:r>
        <w:rPr>
          <w:rFonts w:hint="default" w:ascii="Times New Roman" w:hAnsi="Times New Roman" w:eastAsia="仿宋" w:cs="Times New Roman"/>
          <w:color w:val="auto"/>
          <w:sz w:val="32"/>
          <w:szCs w:val="32"/>
        </w:rPr>
        <w:t>2022年2月</w:t>
      </w:r>
      <w:r>
        <w:rPr>
          <w:rFonts w:hint="eastAsia" w:ascii="Times New Roman" w:hAnsi="Times New Roman" w:eastAsia="仿宋" w:cs="Times New Roman"/>
          <w:color w:val="auto"/>
          <w:sz w:val="32"/>
          <w:szCs w:val="32"/>
          <w:lang w:val="en-US" w:eastAsia="zh-CN"/>
        </w:rPr>
        <w:t>22</w:t>
      </w:r>
      <w:r>
        <w:rPr>
          <w:rFonts w:hint="default" w:ascii="Times New Roman" w:hAnsi="Times New Roman" w:eastAsia="仿宋" w:cs="Times New Roman"/>
          <w:color w:val="auto"/>
          <w:sz w:val="32"/>
          <w:szCs w:val="32"/>
        </w:rPr>
        <w:t>日—2022年</w:t>
      </w:r>
      <w:r>
        <w:rPr>
          <w:rFonts w:hint="eastAsia"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rPr>
        <w:t>日</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2.报名方式：</w:t>
      </w:r>
      <w:r>
        <w:rPr>
          <w:rFonts w:hint="default" w:ascii="Times New Roman" w:hAnsi="Times New Roman" w:eastAsia="仿宋" w:cs="Times New Roman"/>
          <w:color w:val="auto"/>
          <w:sz w:val="32"/>
          <w:szCs w:val="32"/>
        </w:rPr>
        <w:t>采用网上报名方式，应聘者将《广西青少年活动中心（广西志愿者指导中心）</w:t>
      </w:r>
      <w:r>
        <w:rPr>
          <w:rFonts w:hint="eastAsia" w:ascii="Times New Roman" w:hAnsi="Times New Roman" w:eastAsia="仿宋" w:cs="Times New Roman"/>
          <w:color w:val="auto"/>
          <w:sz w:val="32"/>
          <w:szCs w:val="32"/>
          <w:lang w:val="en-US" w:eastAsia="zh-CN"/>
        </w:rPr>
        <w:t>考试</w:t>
      </w:r>
      <w:r>
        <w:rPr>
          <w:rFonts w:hint="default" w:ascii="Times New Roman" w:hAnsi="Times New Roman" w:eastAsia="仿宋" w:cs="Times New Roman"/>
          <w:color w:val="auto"/>
          <w:sz w:val="32"/>
          <w:szCs w:val="32"/>
        </w:rPr>
        <w:t>报名登记表》、身份证、学历学位证及相关资格证书电子版打包发送至邮箱gxqsnzx@1</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6.com，邮件统一命名为“应聘岗位+姓名”。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Times New Roman" w:hAnsi="Times New Roman" w:eastAsia="楷体_GB2312" w:cs="Times New Roman"/>
          <w:b w:val="0"/>
          <w:i w:val="0"/>
          <w:caps w:val="0"/>
          <w:color w:val="auto"/>
          <w:spacing w:val="0"/>
          <w:sz w:val="32"/>
          <w:szCs w:val="32"/>
        </w:rPr>
      </w:pPr>
      <w:r>
        <w:rPr>
          <w:rFonts w:hint="default" w:ascii="Times New Roman" w:hAnsi="Times New Roman" w:eastAsia="楷体_GB2312" w:cs="Times New Roman"/>
          <w:b w:val="0"/>
          <w:i w:val="0"/>
          <w:caps w:val="0"/>
          <w:color w:val="auto"/>
          <w:spacing w:val="0"/>
          <w:sz w:val="32"/>
          <w:szCs w:val="32"/>
        </w:rPr>
        <w:t>（二）资格审查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1.审核时间：20</w:t>
      </w:r>
      <w:r>
        <w:rPr>
          <w:rFonts w:hint="default" w:ascii="Times New Roman" w:hAnsi="Times New Roman" w:eastAsia="仿宋" w:cs="Times New Roman"/>
          <w:color w:val="auto"/>
          <w:sz w:val="32"/>
          <w:szCs w:val="32"/>
          <w:lang w:val="en-US" w:eastAsia="zh-CN"/>
        </w:rPr>
        <w:t>22</w:t>
      </w:r>
      <w:r>
        <w:rPr>
          <w:rFonts w:hint="default" w:ascii="Times New Roman" w:hAnsi="Times New Roman" w:eastAsia="仿宋" w:cs="Times New Roman"/>
          <w:color w:val="auto"/>
          <w:sz w:val="32"/>
          <w:szCs w:val="32"/>
        </w:rPr>
        <w:t>年</w:t>
      </w:r>
      <w:r>
        <w:rPr>
          <w:rFonts w:hint="eastAsia"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日—20</w:t>
      </w:r>
      <w:r>
        <w:rPr>
          <w:rFonts w:hint="default" w:ascii="Times New Roman" w:hAnsi="Times New Roman" w:eastAsia="仿宋" w:cs="Times New Roman"/>
          <w:color w:val="auto"/>
          <w:sz w:val="32"/>
          <w:szCs w:val="32"/>
          <w:lang w:val="en-US" w:eastAsia="zh-CN"/>
        </w:rPr>
        <w:t>22</w:t>
      </w:r>
      <w:r>
        <w:rPr>
          <w:rFonts w:hint="default" w:ascii="Times New Roman" w:hAnsi="Times New Roman" w:eastAsia="仿宋" w:cs="Times New Roman"/>
          <w:color w:val="auto"/>
          <w:sz w:val="32"/>
          <w:szCs w:val="32"/>
        </w:rPr>
        <w:t>年</w:t>
      </w:r>
      <w:r>
        <w:rPr>
          <w:rFonts w:hint="eastAsia"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lang w:val="en-US" w:eastAsia="zh-CN"/>
        </w:rPr>
        <w:t>11</w:t>
      </w:r>
      <w:r>
        <w:rPr>
          <w:rFonts w:hint="default" w:ascii="Times New Roman" w:hAnsi="Times New Roman" w:eastAsia="仿宋" w:cs="Times New Roman"/>
          <w:color w:val="auto"/>
          <w:sz w:val="32"/>
          <w:szCs w:val="32"/>
        </w:rPr>
        <w:t>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2.网上报名后，中心根据招聘岗位条件对应聘报名人员进行资格初审，</w:t>
      </w:r>
      <w:r>
        <w:rPr>
          <w:rFonts w:hint="default" w:ascii="Times New Roman" w:hAnsi="Times New Roman" w:eastAsia="仿宋" w:cs="Times New Roman"/>
          <w:color w:val="auto"/>
          <w:sz w:val="32"/>
          <w:szCs w:val="32"/>
          <w:lang w:val="en-US" w:eastAsia="zh-CN"/>
        </w:rPr>
        <w:t>并</w:t>
      </w:r>
      <w:r>
        <w:rPr>
          <w:rFonts w:hint="default" w:ascii="Times New Roman" w:hAnsi="Times New Roman" w:eastAsia="仿宋" w:cs="Times New Roman"/>
          <w:color w:val="auto"/>
          <w:sz w:val="32"/>
          <w:szCs w:val="32"/>
        </w:rPr>
        <w:t>电话通知符合报考条件进入面试范围的应聘人员。应聘人员应确保提交材料的真实性，对报名人员的资格审查，贯穿招考工作的全过程，发现不符合报考条件或弄虚作假的，一经查实，即取消报名资格。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Times New Roman" w:hAnsi="Times New Roman" w:eastAsia="楷体_GB2312" w:cs="Times New Roman"/>
          <w:b w:val="0"/>
          <w:i w:val="0"/>
          <w:caps w:val="0"/>
          <w:color w:val="auto"/>
          <w:spacing w:val="0"/>
          <w:sz w:val="32"/>
          <w:szCs w:val="32"/>
        </w:rPr>
      </w:pPr>
      <w:r>
        <w:rPr>
          <w:rFonts w:hint="default" w:ascii="Times New Roman" w:hAnsi="Times New Roman" w:eastAsia="楷体_GB2312" w:cs="Times New Roman"/>
          <w:b w:val="0"/>
          <w:i w:val="0"/>
          <w:caps w:val="0"/>
          <w:color w:val="auto"/>
          <w:spacing w:val="0"/>
          <w:sz w:val="32"/>
          <w:szCs w:val="32"/>
        </w:rPr>
        <w:t>（三）面试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val="0"/>
          <w:i w:val="0"/>
          <w:caps w:val="0"/>
          <w:color w:val="auto"/>
          <w:spacing w:val="0"/>
          <w:sz w:val="32"/>
          <w:szCs w:val="32"/>
        </w:rPr>
        <w:t>1.</w:t>
      </w:r>
      <w:r>
        <w:rPr>
          <w:rFonts w:hint="default" w:ascii="Times New Roman" w:hAnsi="Times New Roman" w:eastAsia="仿宋" w:cs="Times New Roman"/>
          <w:color w:val="auto"/>
          <w:sz w:val="32"/>
          <w:szCs w:val="32"/>
        </w:rPr>
        <w:t>面试时间和地点</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另行电话通知。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w:t>
      </w:r>
      <w:r>
        <w:rPr>
          <w:rFonts w:hint="default" w:ascii="Times New Roman" w:hAnsi="Times New Roman" w:eastAsia="仿宋" w:cs="Times New Roman"/>
          <w:b w:val="0"/>
          <w:i w:val="0"/>
          <w:caps w:val="0"/>
          <w:color w:val="auto"/>
          <w:spacing w:val="0"/>
          <w:sz w:val="32"/>
          <w:szCs w:val="32"/>
          <w:lang w:eastAsia="zh-CN"/>
        </w:rPr>
        <w:t>携带材料</w:t>
      </w:r>
      <w:r>
        <w:rPr>
          <w:rFonts w:hint="default" w:ascii="Times New Roman" w:hAnsi="Times New Roman" w:eastAsia="仿宋" w:cs="Times New Roman"/>
          <w:b w:val="0"/>
          <w:i w:val="0"/>
          <w:caps w:val="0"/>
          <w:color w:val="auto"/>
          <w:spacing w:val="0"/>
          <w:sz w:val="32"/>
          <w:szCs w:val="32"/>
        </w:rPr>
        <w:t>：</w:t>
      </w:r>
      <w:r>
        <w:rPr>
          <w:rFonts w:hint="default" w:ascii="Times New Roman" w:hAnsi="Times New Roman" w:eastAsia="仿宋" w:cs="Times New Roman"/>
          <w:color w:val="auto"/>
          <w:sz w:val="32"/>
          <w:szCs w:val="32"/>
        </w:rPr>
        <w:t>面试时需提交《广西青少年活动中心（广西志愿者指导中心）考试报名登记表》一式三份，</w:t>
      </w:r>
      <w:r>
        <w:rPr>
          <w:rFonts w:hint="default" w:ascii="Times New Roman" w:hAnsi="Times New Roman" w:eastAsia="仿宋" w:cs="Times New Roman"/>
          <w:b w:val="0"/>
          <w:i w:val="0"/>
          <w:caps w:val="0"/>
          <w:color w:val="auto"/>
          <w:spacing w:val="0"/>
          <w:sz w:val="32"/>
          <w:szCs w:val="32"/>
          <w:lang w:eastAsia="zh-CN"/>
        </w:rPr>
        <w:t>《广西青少年活动中心（广西志愿者指导中心）考试诚信承诺书》</w:t>
      </w:r>
      <w:r>
        <w:rPr>
          <w:rFonts w:hint="default" w:ascii="Times New Roman" w:hAnsi="Times New Roman" w:eastAsia="仿宋" w:cs="Times New Roman"/>
          <w:b w:val="0"/>
          <w:i w:val="0"/>
          <w:caps w:val="0"/>
          <w:color w:val="auto"/>
          <w:spacing w:val="0"/>
          <w:sz w:val="32"/>
          <w:szCs w:val="32"/>
          <w:lang w:val="en-US" w:eastAsia="zh-CN"/>
        </w:rPr>
        <w:t>一份，</w:t>
      </w:r>
      <w:r>
        <w:rPr>
          <w:rFonts w:hint="default" w:ascii="Times New Roman" w:hAnsi="Times New Roman" w:eastAsia="仿宋" w:cs="Times New Roman"/>
          <w:b w:val="0"/>
          <w:i w:val="0"/>
          <w:caps w:val="0"/>
          <w:color w:val="auto"/>
          <w:spacing w:val="0"/>
          <w:sz w:val="32"/>
          <w:szCs w:val="32"/>
        </w:rPr>
        <w:t>身份证、毕业证、学位证、资格证、工作经历证明等相关材料原件</w:t>
      </w:r>
      <w:r>
        <w:rPr>
          <w:rFonts w:hint="default" w:ascii="Times New Roman" w:hAnsi="Times New Roman" w:eastAsia="仿宋" w:cs="Times New Roman"/>
          <w:color w:val="auto"/>
          <w:sz w:val="32"/>
          <w:szCs w:val="32"/>
        </w:rPr>
        <w:t>（查验</w:t>
      </w:r>
      <w:r>
        <w:rPr>
          <w:rFonts w:hint="default" w:ascii="Times New Roman" w:hAnsi="Times New Roman" w:eastAsia="仿宋" w:cs="Times New Roman"/>
          <w:color w:val="auto"/>
          <w:sz w:val="32"/>
          <w:szCs w:val="32"/>
          <w:lang w:val="en-US" w:eastAsia="zh-CN"/>
        </w:rPr>
        <w:t>后</w:t>
      </w:r>
      <w:r>
        <w:rPr>
          <w:rFonts w:hint="default" w:ascii="Times New Roman" w:hAnsi="Times New Roman" w:eastAsia="仿宋" w:cs="Times New Roman"/>
          <w:color w:val="auto"/>
          <w:sz w:val="32"/>
          <w:szCs w:val="32"/>
        </w:rPr>
        <w:t>当场返还）</w:t>
      </w:r>
      <w:r>
        <w:rPr>
          <w:rFonts w:hint="default" w:ascii="Times New Roman" w:hAnsi="Times New Roman" w:eastAsia="仿宋" w:cs="Times New Roman"/>
          <w:b w:val="0"/>
          <w:i w:val="0"/>
          <w:caps w:val="0"/>
          <w:color w:val="auto"/>
          <w:spacing w:val="0"/>
          <w:sz w:val="32"/>
          <w:szCs w:val="32"/>
        </w:rPr>
        <w:t>及复印件</w:t>
      </w:r>
      <w:r>
        <w:rPr>
          <w:rFonts w:hint="default" w:ascii="Times New Roman" w:hAnsi="Times New Roman" w:eastAsia="仿宋" w:cs="Times New Roman"/>
          <w:b w:val="0"/>
          <w:i w:val="0"/>
          <w:caps w:val="0"/>
          <w:color w:val="auto"/>
          <w:spacing w:val="0"/>
          <w:sz w:val="32"/>
          <w:szCs w:val="32"/>
          <w:lang w:val="en-US" w:eastAsia="zh-CN"/>
        </w:rPr>
        <w:t>一份</w:t>
      </w:r>
      <w:r>
        <w:rPr>
          <w:rFonts w:hint="default" w:ascii="Times New Roman" w:hAnsi="Times New Roman" w:eastAsia="仿宋" w:cs="Times New Roman"/>
          <w:b w:val="0"/>
          <w:i w:val="0"/>
          <w:caps w:val="0"/>
          <w:color w:val="auto"/>
          <w:spacing w:val="0"/>
          <w:sz w:val="32"/>
          <w:szCs w:val="32"/>
        </w:rPr>
        <w:t>。</w:t>
      </w:r>
      <w:r>
        <w:rPr>
          <w:rFonts w:hint="default" w:ascii="Times New Roman" w:hAnsi="Times New Roman" w:eastAsia="仿宋" w:cs="Times New Roman"/>
          <w:color w:val="auto"/>
          <w:sz w:val="32"/>
          <w:szCs w:val="32"/>
        </w:rPr>
        <w:t>报名材料与招聘条件、要求不符的，不予受理。应聘人员须对所填报的信息及资料内容的真实性、准确性负责，如有不实，将取消报考资格及聘用资格。报名与</w:t>
      </w:r>
      <w:r>
        <w:rPr>
          <w:rFonts w:hint="eastAsia" w:ascii="Times New Roman" w:hAnsi="Times New Roman" w:eastAsia="仿宋" w:cs="Times New Roman"/>
          <w:color w:val="auto"/>
          <w:sz w:val="32"/>
          <w:szCs w:val="32"/>
          <w:lang w:val="en-US" w:eastAsia="zh-CN"/>
        </w:rPr>
        <w:t>面试</w:t>
      </w:r>
      <w:r>
        <w:rPr>
          <w:rFonts w:hint="default" w:ascii="Times New Roman" w:hAnsi="Times New Roman" w:eastAsia="仿宋" w:cs="Times New Roman"/>
          <w:color w:val="auto"/>
          <w:sz w:val="32"/>
          <w:szCs w:val="32"/>
        </w:rPr>
        <w:t>时使用的身份证必须一致。应聘人员须保持电话畅通，以便接收通知，因所留的联系电话不畅通造成通知不到的，视为放弃。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Times New Roman" w:hAnsi="Times New Roman" w:eastAsia="楷体_GB2312" w:cs="Times New Roman"/>
          <w:b w:val="0"/>
          <w:i w:val="0"/>
          <w:caps w:val="0"/>
          <w:color w:val="auto"/>
          <w:spacing w:val="0"/>
          <w:sz w:val="32"/>
          <w:szCs w:val="32"/>
        </w:rPr>
      </w:pPr>
      <w:r>
        <w:rPr>
          <w:rFonts w:hint="default" w:ascii="Times New Roman" w:hAnsi="Times New Roman" w:eastAsia="楷体_GB2312" w:cs="Times New Roman"/>
          <w:b w:val="0"/>
          <w:i w:val="0"/>
          <w:caps w:val="0"/>
          <w:color w:val="auto"/>
          <w:spacing w:val="0"/>
          <w:sz w:val="32"/>
          <w:szCs w:val="32"/>
        </w:rPr>
        <w:t>（四）考察和体检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 w:cs="Times New Roman"/>
          <w:b w:val="0"/>
          <w:i w:val="0"/>
          <w:caps w:val="0"/>
          <w:color w:val="auto"/>
          <w:spacing w:val="0"/>
          <w:sz w:val="32"/>
          <w:szCs w:val="32"/>
        </w:rPr>
      </w:pPr>
      <w:r>
        <w:rPr>
          <w:rFonts w:hint="default" w:ascii="Times New Roman" w:hAnsi="Times New Roman" w:eastAsia="仿宋" w:cs="Times New Roman"/>
          <w:b w:val="0"/>
          <w:i w:val="0"/>
          <w:caps w:val="0"/>
          <w:color w:val="auto"/>
          <w:spacing w:val="0"/>
          <w:sz w:val="32"/>
          <w:szCs w:val="32"/>
        </w:rPr>
        <w:t>中心根据1:1的比例确定考察人选进行考察，考察合格后确定为体检人选，由中心组织到具有国家三甲资质的驻邕医疗机构按公务员录用体检标准进行体检，费用自理。考察人选按照报考人员的面试成绩从高到低排序，如出现考察或体检不合格则按排序依次递补考察或体检人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b w:val="0"/>
          <w:i w:val="0"/>
          <w:caps w:val="0"/>
          <w:color w:val="auto"/>
          <w:spacing w:val="0"/>
          <w:sz w:val="32"/>
          <w:szCs w:val="32"/>
        </w:rPr>
      </w:pPr>
      <w:r>
        <w:rPr>
          <w:rFonts w:hint="default" w:ascii="Times New Roman" w:hAnsi="Times New Roman" w:eastAsia="楷体_GB2312" w:cs="Times New Roman"/>
          <w:b w:val="0"/>
          <w:i w:val="0"/>
          <w:caps w:val="0"/>
          <w:color w:val="auto"/>
          <w:spacing w:val="0"/>
          <w:sz w:val="32"/>
          <w:szCs w:val="32"/>
        </w:rPr>
        <w:t>（五）确定拟聘人选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val="0"/>
          <w:i w:val="0"/>
          <w:caps w:val="0"/>
          <w:color w:val="auto"/>
          <w:spacing w:val="0"/>
          <w:sz w:val="32"/>
          <w:szCs w:val="32"/>
        </w:rPr>
        <w:t>根据报考人员的面试成绩、考察情况和体检结果，</w:t>
      </w:r>
      <w:r>
        <w:rPr>
          <w:rFonts w:hint="default" w:ascii="Times New Roman" w:hAnsi="Times New Roman" w:eastAsia="仿宋" w:cs="Times New Roman"/>
          <w:color w:val="auto"/>
          <w:sz w:val="32"/>
          <w:szCs w:val="32"/>
          <w:lang w:val="en-US" w:eastAsia="zh-CN"/>
        </w:rPr>
        <w:t>中心</w:t>
      </w:r>
      <w:r>
        <w:rPr>
          <w:rFonts w:hint="default" w:ascii="Times New Roman" w:hAnsi="Times New Roman" w:eastAsia="仿宋" w:cs="Times New Roman"/>
          <w:color w:val="auto"/>
          <w:sz w:val="32"/>
          <w:szCs w:val="32"/>
        </w:rPr>
        <w:t>领导集体研究</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b w:val="0"/>
          <w:i w:val="0"/>
          <w:caps w:val="0"/>
          <w:color w:val="auto"/>
          <w:spacing w:val="0"/>
          <w:sz w:val="32"/>
          <w:szCs w:val="32"/>
        </w:rPr>
        <w:t>择优确定拟聘用人员</w:t>
      </w:r>
      <w:r>
        <w:rPr>
          <w:rFonts w:hint="default" w:ascii="Times New Roman" w:hAnsi="Times New Roman" w:eastAsia="仿宋" w:cs="Times New Roman"/>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、聘用及工资福利待遇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rPr>
          <w:rFonts w:hint="default" w:ascii="Times New Roman" w:hAnsi="Times New Roman" w:eastAsia="仿宋" w:cs="Times New Roman"/>
          <w:b w:val="0"/>
          <w:i w:val="0"/>
          <w:caps w:val="0"/>
          <w:color w:val="auto"/>
          <w:spacing w:val="0"/>
          <w:sz w:val="32"/>
          <w:szCs w:val="32"/>
        </w:rPr>
      </w:pPr>
      <w:r>
        <w:rPr>
          <w:rFonts w:hint="default" w:ascii="Times New Roman" w:hAnsi="Times New Roman" w:eastAsia="仿宋" w:cs="Times New Roman"/>
          <w:b w:val="0"/>
          <w:i w:val="0"/>
          <w:caps w:val="0"/>
          <w:color w:val="auto"/>
          <w:spacing w:val="0"/>
          <w:sz w:val="32"/>
          <w:szCs w:val="32"/>
        </w:rPr>
        <w:t>拟聘用人员与广西四方汇通人才服务有限责任公司签订相关聘用合同</w:t>
      </w:r>
      <w:r>
        <w:rPr>
          <w:rFonts w:hint="default" w:ascii="Times New Roman" w:hAnsi="Times New Roman" w:eastAsia="仿宋" w:cs="Times New Roman"/>
          <w:b w:val="0"/>
          <w:i w:val="0"/>
          <w:caps w:val="0"/>
          <w:color w:val="auto"/>
          <w:spacing w:val="0"/>
          <w:sz w:val="32"/>
          <w:szCs w:val="32"/>
          <w:lang w:eastAsia="zh-CN"/>
        </w:rPr>
        <w:t>，</w:t>
      </w:r>
      <w:r>
        <w:rPr>
          <w:rFonts w:hint="default" w:ascii="Times New Roman" w:hAnsi="Times New Roman" w:eastAsia="仿宋" w:cs="Times New Roman"/>
          <w:color w:val="auto"/>
          <w:sz w:val="32"/>
          <w:szCs w:val="32"/>
        </w:rPr>
        <w:t>首次签订合同的期限为一年，试用期2个月，试用期工资待遇按正式聘用工资待遇的80%执行。试用期满不符合岗位要求的，按相关规定取消聘用资格</w:t>
      </w:r>
      <w:r>
        <w:rPr>
          <w:rFonts w:hint="default" w:ascii="Times New Roman" w:hAnsi="Times New Roman" w:eastAsia="仿宋" w:cs="Times New Roman"/>
          <w:b w:val="0"/>
          <w:i w:val="0"/>
          <w:caps w:val="0"/>
          <w:color w:val="auto"/>
          <w:spacing w:val="0"/>
          <w:sz w:val="32"/>
          <w:szCs w:val="32"/>
        </w:rPr>
        <w:t>。试用期满经考核合格后正式聘用，享受事业单位工作人员同等工资待遇，</w:t>
      </w:r>
      <w:r>
        <w:rPr>
          <w:rFonts w:hint="default" w:ascii="Times New Roman" w:hAnsi="Times New Roman" w:eastAsia="仿宋" w:cs="Times New Roman"/>
          <w:color w:val="auto"/>
          <w:sz w:val="32"/>
          <w:szCs w:val="32"/>
        </w:rPr>
        <w:t>并按本单位编外聘用工作人员人事管理办法管理</w:t>
      </w:r>
      <w:r>
        <w:rPr>
          <w:rFonts w:hint="default" w:ascii="Times New Roman" w:hAnsi="Times New Roman" w:eastAsia="仿宋"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六</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其他事项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rPr>
          <w:rFonts w:hint="default" w:ascii="Times New Roman" w:hAnsi="Times New Roman" w:eastAsia="仿宋" w:cs="Times New Roman"/>
          <w:b w:val="0"/>
          <w:i w:val="0"/>
          <w:caps w:val="0"/>
          <w:color w:val="auto"/>
          <w:spacing w:val="0"/>
          <w:sz w:val="32"/>
          <w:szCs w:val="32"/>
        </w:rPr>
      </w:pPr>
      <w:r>
        <w:rPr>
          <w:rFonts w:hint="default" w:ascii="Times New Roman" w:hAnsi="Times New Roman" w:eastAsia="仿宋" w:cs="Times New Roman"/>
          <w:b w:val="0"/>
          <w:i w:val="0"/>
          <w:caps w:val="0"/>
          <w:color w:val="auto"/>
          <w:spacing w:val="0"/>
          <w:sz w:val="32"/>
          <w:szCs w:val="32"/>
        </w:rPr>
        <w:t>本公告未尽事宜由广西青少年活动中心（广西志愿者指导中心）负责解释。咨询电话：0771</w:t>
      </w:r>
      <w:r>
        <w:rPr>
          <w:rFonts w:hint="default" w:ascii="Times New Roman" w:hAnsi="Times New Roman" w:eastAsia="仿宋" w:cs="Times New Roman"/>
          <w:b w:val="0"/>
          <w:i w:val="0"/>
          <w:caps w:val="0"/>
          <w:color w:val="auto"/>
          <w:spacing w:val="0"/>
          <w:sz w:val="32"/>
          <w:szCs w:val="32"/>
          <w:lang w:val="en-US" w:eastAsia="zh-CN"/>
        </w:rPr>
        <w:t>-38</w:t>
      </w:r>
      <w:r>
        <w:rPr>
          <w:rFonts w:hint="eastAsia" w:ascii="Times New Roman" w:hAnsi="Times New Roman" w:eastAsia="仿宋" w:cs="Times New Roman"/>
          <w:b w:val="0"/>
          <w:i w:val="0"/>
          <w:caps w:val="0"/>
          <w:color w:val="auto"/>
          <w:spacing w:val="0"/>
          <w:sz w:val="32"/>
          <w:szCs w:val="32"/>
          <w:lang w:val="en-US" w:eastAsia="zh-CN"/>
        </w:rPr>
        <w:t>22</w:t>
      </w:r>
      <w:r>
        <w:rPr>
          <w:rFonts w:hint="default" w:ascii="Times New Roman" w:hAnsi="Times New Roman" w:eastAsia="仿宋" w:cs="Times New Roman"/>
          <w:b w:val="0"/>
          <w:i w:val="0"/>
          <w:caps w:val="0"/>
          <w:color w:val="auto"/>
          <w:spacing w:val="0"/>
          <w:sz w:val="32"/>
          <w:szCs w:val="32"/>
          <w:lang w:val="en-US" w:eastAsia="zh-CN"/>
        </w:rPr>
        <w:t>520</w:t>
      </w:r>
      <w:r>
        <w:rPr>
          <w:rFonts w:hint="default" w:ascii="Times New Roman" w:hAnsi="Times New Roman" w:eastAsia="仿宋" w:cs="Times New Roman"/>
          <w:b w:val="0"/>
          <w:i w:val="0"/>
          <w:caps w:val="0"/>
          <w:color w:val="auto"/>
          <w:spacing w:val="0"/>
          <w:sz w:val="32"/>
          <w:szCs w:val="32"/>
        </w:rPr>
        <w:t>，地址：广西南宁市金湖南路39-6号广西</w:t>
      </w:r>
      <w:r>
        <w:rPr>
          <w:rFonts w:hint="default" w:ascii="Times New Roman" w:hAnsi="Times New Roman" w:eastAsia="仿宋" w:cs="Times New Roman"/>
          <w:b w:val="0"/>
          <w:i w:val="0"/>
          <w:caps w:val="0"/>
          <w:color w:val="auto"/>
          <w:spacing w:val="0"/>
          <w:sz w:val="32"/>
          <w:szCs w:val="32"/>
          <w:lang w:val="en-US" w:eastAsia="zh-CN"/>
        </w:rPr>
        <w:t>青少年活动中心10楼</w:t>
      </w:r>
      <w:r>
        <w:rPr>
          <w:rFonts w:hint="default" w:ascii="Times New Roman" w:hAnsi="Times New Roman" w:eastAsia="仿宋" w:cs="Times New Roman"/>
          <w:b w:val="0"/>
          <w:i w:val="0"/>
          <w:caps w:val="0"/>
          <w:color w:val="auto"/>
          <w:spacing w:val="0"/>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rPr>
          <w:rFonts w:hint="default" w:ascii="Times New Roman" w:hAnsi="Times New Roman" w:eastAsia="仿宋" w:cs="Times New Roman"/>
          <w:b w:val="0"/>
          <w:i w:val="0"/>
          <w:caps w:val="0"/>
          <w:color w:val="auto"/>
          <w:spacing w:val="0"/>
          <w:sz w:val="32"/>
          <w:szCs w:val="32"/>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1918" w:leftChars="304" w:right="0" w:rightChars="0" w:hanging="1280" w:hangingChars="400"/>
        <w:textAlignment w:val="auto"/>
        <w:rPr>
          <w:rFonts w:hint="default" w:ascii="Times New Roman" w:hAnsi="Times New Roman" w:eastAsia="仿宋" w:cs="Times New Roman"/>
          <w:b w:val="0"/>
          <w:i w:val="0"/>
          <w:caps w:val="0"/>
          <w:color w:val="auto"/>
          <w:spacing w:val="0"/>
          <w:sz w:val="32"/>
          <w:szCs w:val="32"/>
          <w:lang w:val="en-US" w:eastAsia="zh-CN"/>
        </w:rPr>
      </w:pPr>
      <w:r>
        <w:rPr>
          <w:rFonts w:hint="default" w:ascii="Times New Roman" w:hAnsi="Times New Roman" w:eastAsia="仿宋" w:cs="Times New Roman"/>
          <w:b w:val="0"/>
          <w:i w:val="0"/>
          <w:caps w:val="0"/>
          <w:color w:val="auto"/>
          <w:spacing w:val="0"/>
          <w:sz w:val="32"/>
          <w:szCs w:val="32"/>
          <w:lang w:eastAsia="zh-CN"/>
        </w:rPr>
        <w:t>附件：</w:t>
      </w:r>
      <w:r>
        <w:rPr>
          <w:rFonts w:hint="default" w:ascii="Times New Roman" w:hAnsi="Times New Roman" w:eastAsia="仿宋" w:cs="Times New Roman"/>
          <w:b w:val="0"/>
          <w:i w:val="0"/>
          <w:caps w:val="0"/>
          <w:color w:val="auto"/>
          <w:spacing w:val="0"/>
          <w:sz w:val="32"/>
          <w:szCs w:val="32"/>
          <w:lang w:val="en-US" w:eastAsia="zh-CN"/>
        </w:rPr>
        <w:t>1.广西青少年活动中心</w:t>
      </w:r>
      <w:r>
        <w:rPr>
          <w:rFonts w:hint="default" w:ascii="Times New Roman" w:hAnsi="Times New Roman" w:eastAsia="仿宋" w:cs="Times New Roman"/>
          <w:color w:val="auto"/>
          <w:sz w:val="32"/>
          <w:szCs w:val="32"/>
        </w:rPr>
        <w:t>（广西志愿者指导中心）</w:t>
      </w:r>
      <w:r>
        <w:rPr>
          <w:rFonts w:hint="default" w:ascii="Times New Roman" w:hAnsi="Times New Roman" w:eastAsia="仿宋" w:cs="Times New Roman"/>
          <w:b w:val="0"/>
          <w:i w:val="0"/>
          <w:caps w:val="0"/>
          <w:color w:val="auto"/>
          <w:spacing w:val="0"/>
          <w:sz w:val="32"/>
          <w:szCs w:val="32"/>
          <w:lang w:val="en-US" w:eastAsia="zh-CN"/>
        </w:rPr>
        <w:t>考试报名登记表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1918" w:leftChars="304" w:right="0" w:rightChars="0" w:hanging="1280" w:hangingChars="400"/>
        <w:textAlignment w:val="auto"/>
        <w:rPr>
          <w:rFonts w:hint="default" w:ascii="Times New Roman" w:hAnsi="Times New Roman" w:eastAsia="仿宋" w:cs="Times New Roman"/>
          <w:b w:val="0"/>
          <w:i w:val="0"/>
          <w:caps w:val="0"/>
          <w:color w:val="auto"/>
          <w:spacing w:val="0"/>
          <w:sz w:val="32"/>
          <w:szCs w:val="32"/>
          <w:lang w:val="en-US" w:eastAsia="zh-CN"/>
        </w:rPr>
        <w:sectPr>
          <w:footerReference r:id="rId3" w:type="default"/>
          <w:pgSz w:w="11906" w:h="16838"/>
          <w:pgMar w:top="2098" w:right="1588" w:bottom="1985" w:left="1588" w:header="851" w:footer="1531" w:gutter="0"/>
          <w:pgNumType w:fmt="decimal"/>
          <w:cols w:space="425" w:num="1"/>
          <w:docGrid w:type="lines" w:linePitch="312" w:charSpace="0"/>
        </w:sectPr>
      </w:pPr>
      <w:r>
        <w:rPr>
          <w:rFonts w:hint="default" w:ascii="Times New Roman" w:hAnsi="Times New Roman" w:eastAsia="仿宋" w:cs="Times New Roman"/>
          <w:b w:val="0"/>
          <w:i w:val="0"/>
          <w:caps w:val="0"/>
          <w:color w:val="auto"/>
          <w:spacing w:val="0"/>
          <w:sz w:val="32"/>
          <w:szCs w:val="32"/>
          <w:lang w:val="en-US" w:eastAsia="zh-CN"/>
        </w:rPr>
        <w:t xml:space="preserve">      2.广西青少年活动中心（广西志愿者指导中心）考试诚信承诺书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黑体" w:cs="Times New Roman"/>
          <w:color w:val="auto"/>
          <w:sz w:val="32"/>
          <w:szCs w:val="32"/>
          <w:lang w:val="en-US" w:eastAsia="zh-CN"/>
        </w:rPr>
      </w:pPr>
    </w:p>
    <w:p>
      <w:pPr>
        <w:spacing w:line="480" w:lineRule="exact"/>
        <w:jc w:val="center"/>
        <w:rPr>
          <w:rFonts w:hint="default" w:ascii="Times New Roman" w:hAnsi="Times New Roman" w:eastAsia="方正小标宋简体" w:cs="Times New Roman"/>
          <w:bCs/>
          <w:color w:val="auto"/>
          <w:sz w:val="44"/>
          <w:szCs w:val="24"/>
        </w:rPr>
      </w:pPr>
      <w:r>
        <w:rPr>
          <w:rFonts w:hint="default" w:ascii="Times New Roman" w:hAnsi="Times New Roman" w:eastAsia="方正小标宋简体" w:cs="Times New Roman"/>
          <w:bCs/>
          <w:color w:val="auto"/>
          <w:sz w:val="44"/>
          <w:szCs w:val="24"/>
          <w:lang w:eastAsia="zh-CN"/>
        </w:rPr>
        <w:t>广西青少年活动中心（广西志愿者指导中心）</w:t>
      </w:r>
      <w:r>
        <w:rPr>
          <w:rFonts w:hint="default" w:ascii="Times New Roman" w:hAnsi="Times New Roman" w:eastAsia="方正小标宋简体" w:cs="Times New Roman"/>
          <w:bCs/>
          <w:color w:val="auto"/>
          <w:sz w:val="44"/>
          <w:szCs w:val="24"/>
        </w:rPr>
        <w:t>考试报名登记表</w:t>
      </w:r>
    </w:p>
    <w:p>
      <w:pPr>
        <w:spacing w:line="480" w:lineRule="exact"/>
        <w:jc w:val="center"/>
        <w:rPr>
          <w:rFonts w:hint="default" w:ascii="Times New Roman" w:hAnsi="Times New Roman" w:eastAsia="方正小标宋简体" w:cs="Times New Roman"/>
          <w:bCs/>
          <w:color w:val="auto"/>
          <w:sz w:val="44"/>
          <w:szCs w:val="24"/>
        </w:rPr>
      </w:pPr>
    </w:p>
    <w:tbl>
      <w:tblPr>
        <w:tblStyle w:val="5"/>
        <w:tblW w:w="86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9"/>
        <w:gridCol w:w="1082"/>
        <w:gridCol w:w="996"/>
        <w:gridCol w:w="1206"/>
        <w:gridCol w:w="1035"/>
        <w:gridCol w:w="1553"/>
        <w:gridCol w:w="17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109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姓  名</w:t>
            </w:r>
          </w:p>
        </w:tc>
        <w:tc>
          <w:tcPr>
            <w:tcW w:w="10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p>
        </w:tc>
        <w:tc>
          <w:tcPr>
            <w:tcW w:w="99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性  别</w:t>
            </w:r>
          </w:p>
        </w:tc>
        <w:tc>
          <w:tcPr>
            <w:tcW w:w="120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p>
        </w:tc>
        <w:tc>
          <w:tcPr>
            <w:tcW w:w="10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出生年月</w:t>
            </w:r>
          </w:p>
        </w:tc>
        <w:tc>
          <w:tcPr>
            <w:tcW w:w="15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p>
        </w:tc>
        <w:tc>
          <w:tcPr>
            <w:tcW w:w="1726"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r>
              <w:rPr>
                <w:rFonts w:hint="default" w:ascii="Times New Roman" w:hAnsi="Times New Roman" w:cs="Times New Roman" w:eastAsiaTheme="minorEastAsia"/>
                <w:color w:val="auto"/>
                <w:spacing w:val="-18"/>
                <w:kern w:val="10"/>
                <w:sz w:val="24"/>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109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民  族</w:t>
            </w:r>
          </w:p>
        </w:tc>
        <w:tc>
          <w:tcPr>
            <w:tcW w:w="10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p>
        </w:tc>
        <w:tc>
          <w:tcPr>
            <w:tcW w:w="99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籍 贯</w:t>
            </w:r>
          </w:p>
        </w:tc>
        <w:tc>
          <w:tcPr>
            <w:tcW w:w="120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p>
        </w:tc>
        <w:tc>
          <w:tcPr>
            <w:tcW w:w="10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文化程度</w:t>
            </w:r>
          </w:p>
        </w:tc>
        <w:tc>
          <w:tcPr>
            <w:tcW w:w="155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p>
        </w:tc>
        <w:tc>
          <w:tcPr>
            <w:tcW w:w="172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109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政治面貌</w:t>
            </w:r>
          </w:p>
        </w:tc>
        <w:tc>
          <w:tcPr>
            <w:tcW w:w="207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p>
        </w:tc>
        <w:tc>
          <w:tcPr>
            <w:tcW w:w="120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身份证</w:t>
            </w:r>
          </w:p>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号码</w:t>
            </w:r>
          </w:p>
        </w:tc>
        <w:tc>
          <w:tcPr>
            <w:tcW w:w="258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p>
        </w:tc>
        <w:tc>
          <w:tcPr>
            <w:tcW w:w="172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pacing w:val="-18"/>
                <w:ker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09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毕业院校及专业</w:t>
            </w:r>
          </w:p>
        </w:tc>
        <w:tc>
          <w:tcPr>
            <w:tcW w:w="7598" w:type="dxa"/>
            <w:gridSpan w:val="6"/>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09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工作单位</w:t>
            </w:r>
          </w:p>
        </w:tc>
        <w:tc>
          <w:tcPr>
            <w:tcW w:w="3284"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z w:val="24"/>
              </w:rPr>
            </w:pPr>
          </w:p>
        </w:tc>
        <w:tc>
          <w:tcPr>
            <w:tcW w:w="10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联系</w:t>
            </w:r>
          </w:p>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方式</w:t>
            </w:r>
          </w:p>
        </w:tc>
        <w:tc>
          <w:tcPr>
            <w:tcW w:w="327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109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家庭</w:t>
            </w:r>
          </w:p>
          <w:p>
            <w:pPr>
              <w:spacing w:line="300" w:lineRule="exact"/>
              <w:jc w:val="center"/>
              <w:rPr>
                <w:rFonts w:hint="default" w:ascii="Times New Roman" w:hAnsi="Times New Roman" w:eastAsia="宋体" w:cs="Times New Roman"/>
                <w:color w:val="auto"/>
                <w:spacing w:val="-18"/>
                <w:kern w:val="10"/>
                <w:sz w:val="24"/>
              </w:rPr>
            </w:pPr>
            <w:r>
              <w:rPr>
                <w:rFonts w:hint="default" w:ascii="Times New Roman" w:hAnsi="Times New Roman" w:eastAsia="宋体" w:cs="Times New Roman"/>
                <w:color w:val="auto"/>
                <w:spacing w:val="-18"/>
                <w:kern w:val="10"/>
                <w:sz w:val="24"/>
              </w:rPr>
              <w:t>住址</w:t>
            </w:r>
          </w:p>
        </w:tc>
        <w:tc>
          <w:tcPr>
            <w:tcW w:w="7598" w:type="dxa"/>
            <w:gridSpan w:val="6"/>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5" w:hRule="atLeast"/>
          <w:jc w:val="center"/>
        </w:trPr>
        <w:tc>
          <w:tcPr>
            <w:tcW w:w="1099"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lang w:eastAsia="zh-CN"/>
              </w:rPr>
            </w:pPr>
          </w:p>
          <w:p>
            <w:pPr>
              <w:spacing w:line="300" w:lineRule="exact"/>
              <w:jc w:val="center"/>
              <w:rPr>
                <w:rFonts w:hint="default" w:ascii="Times New Roman" w:hAnsi="Times New Roman" w:eastAsia="宋体" w:cs="Times New Roman"/>
                <w:color w:val="auto"/>
                <w:spacing w:val="-18"/>
                <w:kern w:val="10"/>
                <w:sz w:val="24"/>
                <w:lang w:eastAsia="zh-CN"/>
              </w:rPr>
            </w:pPr>
            <w:r>
              <w:rPr>
                <w:rFonts w:hint="default" w:ascii="Times New Roman" w:hAnsi="Times New Roman" w:eastAsia="宋体" w:cs="Times New Roman"/>
                <w:color w:val="auto"/>
                <w:spacing w:val="-18"/>
                <w:kern w:val="10"/>
                <w:sz w:val="24"/>
                <w:lang w:eastAsia="zh-CN"/>
              </w:rPr>
              <w:t>获得</w:t>
            </w:r>
          </w:p>
          <w:p>
            <w:pPr>
              <w:spacing w:line="300" w:lineRule="exact"/>
              <w:jc w:val="center"/>
              <w:rPr>
                <w:rFonts w:hint="default" w:ascii="Times New Roman" w:hAnsi="Times New Roman" w:eastAsia="宋体" w:cs="Times New Roman"/>
                <w:color w:val="auto"/>
                <w:spacing w:val="-18"/>
                <w:kern w:val="10"/>
                <w:sz w:val="24"/>
                <w:lang w:eastAsia="zh-CN"/>
              </w:rPr>
            </w:pPr>
            <w:r>
              <w:rPr>
                <w:rFonts w:hint="default" w:ascii="Times New Roman" w:hAnsi="Times New Roman" w:eastAsia="宋体" w:cs="Times New Roman"/>
                <w:color w:val="auto"/>
                <w:spacing w:val="-18"/>
                <w:kern w:val="10"/>
                <w:sz w:val="24"/>
                <w:lang w:eastAsia="zh-CN"/>
              </w:rPr>
              <w:t>荣誉</w:t>
            </w:r>
          </w:p>
          <w:p>
            <w:pPr>
              <w:spacing w:line="300" w:lineRule="exact"/>
              <w:jc w:val="center"/>
              <w:rPr>
                <w:rFonts w:hint="default" w:ascii="Times New Roman" w:hAnsi="Times New Roman" w:eastAsia="宋体" w:cs="Times New Roman"/>
                <w:color w:val="auto"/>
                <w:spacing w:val="-18"/>
                <w:kern w:val="10"/>
                <w:sz w:val="24"/>
                <w:lang w:eastAsia="zh-CN"/>
              </w:rPr>
            </w:pPr>
          </w:p>
        </w:tc>
        <w:tc>
          <w:tcPr>
            <w:tcW w:w="7598" w:type="dxa"/>
            <w:gridSpan w:val="6"/>
            <w:tcBorders>
              <w:top w:val="single" w:color="auto" w:sz="6" w:space="0"/>
              <w:left w:val="single" w:color="auto" w:sz="6" w:space="0"/>
              <w:bottom w:val="single" w:color="auto" w:sz="4" w:space="0"/>
              <w:right w:val="single" w:color="auto" w:sz="6" w:space="0"/>
            </w:tcBorders>
            <w:vAlign w:val="center"/>
          </w:tcPr>
          <w:p>
            <w:pPr>
              <w:spacing w:line="300" w:lineRule="exact"/>
              <w:rPr>
                <w:rFonts w:hint="default"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75" w:hRule="atLeast"/>
          <w:jc w:val="center"/>
        </w:trPr>
        <w:tc>
          <w:tcPr>
            <w:tcW w:w="1099"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lang w:eastAsia="zh-CN"/>
              </w:rPr>
            </w:pPr>
          </w:p>
          <w:p>
            <w:pPr>
              <w:spacing w:line="300" w:lineRule="exact"/>
              <w:jc w:val="center"/>
              <w:rPr>
                <w:rFonts w:hint="default" w:ascii="Times New Roman" w:hAnsi="Times New Roman" w:eastAsia="宋体" w:cs="Times New Roman"/>
                <w:color w:val="auto"/>
                <w:spacing w:val="-18"/>
                <w:kern w:val="10"/>
                <w:sz w:val="24"/>
                <w:lang w:eastAsia="zh-CN"/>
              </w:rPr>
            </w:pPr>
          </w:p>
          <w:p>
            <w:pPr>
              <w:spacing w:line="300" w:lineRule="exact"/>
              <w:jc w:val="center"/>
              <w:rPr>
                <w:rFonts w:hint="default" w:ascii="Times New Roman" w:hAnsi="Times New Roman" w:eastAsia="宋体" w:cs="Times New Roman"/>
                <w:color w:val="auto"/>
                <w:spacing w:val="-18"/>
                <w:kern w:val="10"/>
                <w:sz w:val="24"/>
                <w:lang w:eastAsia="zh-CN"/>
              </w:rPr>
            </w:pPr>
            <w:r>
              <w:rPr>
                <w:rFonts w:hint="default" w:ascii="Times New Roman" w:hAnsi="Times New Roman" w:eastAsia="宋体" w:cs="Times New Roman"/>
                <w:color w:val="auto"/>
                <w:spacing w:val="-18"/>
                <w:kern w:val="10"/>
                <w:sz w:val="24"/>
                <w:lang w:eastAsia="zh-CN"/>
              </w:rPr>
              <w:t>家庭成员及主要社会关系</w:t>
            </w:r>
          </w:p>
          <w:p>
            <w:pPr>
              <w:spacing w:line="300" w:lineRule="exact"/>
              <w:jc w:val="center"/>
              <w:rPr>
                <w:rFonts w:hint="default" w:ascii="Times New Roman" w:hAnsi="Times New Roman" w:eastAsia="宋体" w:cs="Times New Roman"/>
                <w:color w:val="auto"/>
                <w:spacing w:val="-18"/>
                <w:kern w:val="10"/>
                <w:sz w:val="24"/>
                <w:lang w:eastAsia="zh-CN"/>
              </w:rPr>
            </w:pPr>
          </w:p>
        </w:tc>
        <w:tc>
          <w:tcPr>
            <w:tcW w:w="7598" w:type="dxa"/>
            <w:gridSpan w:val="6"/>
            <w:tcBorders>
              <w:top w:val="single" w:color="auto" w:sz="4" w:space="0"/>
              <w:left w:val="single" w:color="auto" w:sz="6" w:space="0"/>
              <w:bottom w:val="single" w:color="auto" w:sz="6" w:space="0"/>
              <w:right w:val="single" w:color="auto" w:sz="6" w:space="0"/>
            </w:tcBorders>
            <w:vAlign w:val="center"/>
          </w:tcPr>
          <w:p>
            <w:pPr>
              <w:spacing w:line="300" w:lineRule="exact"/>
              <w:rPr>
                <w:rFonts w:hint="default"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4" w:hRule="atLeast"/>
          <w:jc w:val="center"/>
        </w:trPr>
        <w:tc>
          <w:tcPr>
            <w:tcW w:w="1099"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lang w:eastAsia="zh-CN"/>
              </w:rPr>
            </w:pPr>
            <w:r>
              <w:rPr>
                <w:rFonts w:hint="default" w:ascii="Times New Roman" w:hAnsi="Times New Roman" w:eastAsia="宋体" w:cs="Times New Roman"/>
                <w:color w:val="auto"/>
                <w:spacing w:val="-18"/>
                <w:kern w:val="10"/>
                <w:sz w:val="24"/>
                <w:lang w:eastAsia="zh-CN"/>
              </w:rPr>
              <w:t>个人</w:t>
            </w:r>
          </w:p>
          <w:p>
            <w:pPr>
              <w:spacing w:line="300" w:lineRule="exact"/>
              <w:jc w:val="center"/>
              <w:rPr>
                <w:rFonts w:hint="default" w:ascii="Times New Roman" w:hAnsi="Times New Roman" w:eastAsia="宋体" w:cs="Times New Roman"/>
                <w:color w:val="auto"/>
                <w:spacing w:val="-18"/>
                <w:kern w:val="10"/>
                <w:sz w:val="24"/>
                <w:lang w:eastAsia="zh-CN"/>
              </w:rPr>
            </w:pPr>
            <w:r>
              <w:rPr>
                <w:rFonts w:hint="default" w:ascii="Times New Roman" w:hAnsi="Times New Roman" w:eastAsia="宋体" w:cs="Times New Roman"/>
                <w:color w:val="auto"/>
                <w:spacing w:val="-18"/>
                <w:kern w:val="10"/>
                <w:sz w:val="24"/>
                <w:lang w:eastAsia="zh-CN"/>
              </w:rPr>
              <w:t>简历</w:t>
            </w:r>
          </w:p>
          <w:p>
            <w:pPr>
              <w:spacing w:line="300" w:lineRule="exact"/>
              <w:jc w:val="center"/>
              <w:rPr>
                <w:rFonts w:hint="default" w:ascii="Times New Roman" w:hAnsi="Times New Roman" w:eastAsia="宋体" w:cs="Times New Roman"/>
                <w:color w:val="auto"/>
                <w:spacing w:val="-18"/>
                <w:kern w:val="10"/>
                <w:sz w:val="24"/>
                <w:lang w:eastAsia="zh-CN"/>
              </w:rPr>
            </w:pPr>
          </w:p>
        </w:tc>
        <w:tc>
          <w:tcPr>
            <w:tcW w:w="7598" w:type="dxa"/>
            <w:gridSpan w:val="6"/>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hint="default" w:ascii="Times New Roman" w:hAnsi="Times New Roman" w:eastAsia="宋体" w:cs="Times New Roman"/>
                <w:color w:val="auto"/>
                <w:spacing w:val="-18"/>
                <w:kern w:val="10"/>
                <w:sz w:val="24"/>
                <w:lang w:eastAsia="zh-CN"/>
              </w:rPr>
            </w:pPr>
          </w:p>
        </w:tc>
      </w:tr>
    </w:tbl>
    <w:p>
      <w:pPr>
        <w:spacing w:line="520" w:lineRule="exact"/>
        <w:jc w:val="left"/>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eastAsia="zh-CN"/>
        </w:rPr>
        <w:t>附件</w:t>
      </w:r>
      <w:r>
        <w:rPr>
          <w:rFonts w:hint="default" w:ascii="Times New Roman" w:hAnsi="Times New Roman" w:eastAsia="黑体" w:cs="Times New Roman"/>
          <w:b w:val="0"/>
          <w:bCs w:val="0"/>
          <w:color w:val="auto"/>
          <w:sz w:val="32"/>
          <w:szCs w:val="32"/>
          <w:lang w:val="en-US" w:eastAsia="zh-CN"/>
        </w:rPr>
        <w:t>2</w:t>
      </w:r>
    </w:p>
    <w:p>
      <w:pPr>
        <w:spacing w:line="520" w:lineRule="exact"/>
        <w:jc w:val="left"/>
        <w:rPr>
          <w:rFonts w:hint="default" w:ascii="Times New Roman" w:hAnsi="Times New Roman" w:eastAsia="黑体" w:cs="Times New Roman"/>
          <w:b w:val="0"/>
          <w:bCs w:val="0"/>
          <w:color w:val="auto"/>
          <w:sz w:val="32"/>
          <w:szCs w:val="32"/>
          <w:lang w:val="en-US" w:eastAsia="zh-CN"/>
        </w:rPr>
      </w:pPr>
    </w:p>
    <w:p>
      <w:pPr>
        <w:spacing w:line="520" w:lineRule="exact"/>
        <w:jc w:val="center"/>
        <w:rPr>
          <w:rFonts w:hint="eastAsia" w:ascii="方正小标宋简体" w:hAnsi="方正小标宋简体" w:eastAsia="方正小标宋简体" w:cs="方正小标宋简体"/>
          <w:b w:val="0"/>
          <w:bCs w:val="0"/>
          <w:color w:val="auto"/>
          <w:sz w:val="44"/>
          <w:szCs w:val="24"/>
        </w:rPr>
      </w:pPr>
      <w:r>
        <w:rPr>
          <w:rFonts w:hint="eastAsia" w:ascii="方正小标宋简体" w:hAnsi="方正小标宋简体" w:eastAsia="方正小标宋简体" w:cs="方正小标宋简体"/>
          <w:b w:val="0"/>
          <w:bCs w:val="0"/>
          <w:color w:val="auto"/>
          <w:sz w:val="44"/>
          <w:szCs w:val="24"/>
          <w:lang w:eastAsia="zh-CN"/>
        </w:rPr>
        <w:t>广西青少年活动中心（广西志愿者指导中心）</w:t>
      </w:r>
      <w:r>
        <w:rPr>
          <w:rFonts w:hint="eastAsia" w:ascii="方正小标宋简体" w:hAnsi="方正小标宋简体" w:eastAsia="方正小标宋简体" w:cs="方正小标宋简体"/>
          <w:b w:val="0"/>
          <w:bCs w:val="0"/>
          <w:color w:val="auto"/>
          <w:sz w:val="44"/>
          <w:szCs w:val="24"/>
        </w:rPr>
        <w:t>考试诚信承诺书</w:t>
      </w:r>
    </w:p>
    <w:p>
      <w:pPr>
        <w:spacing w:line="160" w:lineRule="atLeast"/>
        <w:jc w:val="center"/>
        <w:rPr>
          <w:rFonts w:hint="default" w:ascii="Times New Roman" w:hAnsi="Times New Roman" w:cs="Times New Roman"/>
          <w:b/>
          <w:bCs/>
          <w:color w:val="auto"/>
          <w:sz w:val="44"/>
          <w:szCs w:val="24"/>
        </w:rPr>
      </w:pPr>
    </w:p>
    <w:p>
      <w:pPr>
        <w:keepNext w:val="0"/>
        <w:keepLines w:val="0"/>
        <w:pageBreakBefore w:val="0"/>
        <w:widowControl w:val="0"/>
        <w:kinsoku/>
        <w:wordWrap/>
        <w:overflowPunct/>
        <w:topLinePunct w:val="0"/>
        <w:autoSpaceDE/>
        <w:autoSpaceDN/>
        <w:bidi w:val="0"/>
        <w:adjustRightInd/>
        <w:snapToGrid/>
        <w:spacing w:line="160" w:lineRule="atLeas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我已仔细阅读了《广西青少年活动中心（广西志愿者指导中心）公开招聘公告》，理解其内容，符合报考条件。我郑重承诺：本人所提供的个人信息、证明材料、证件等真实、准确。自觉遵守招聘公告的各项规定，诚实守信，严守纪律，认真履行报考人员的义务。对因提供有关信息、证件不实或违反有关规定所造成的后果，本人自愿承担相应的责任。</w:t>
      </w:r>
    </w:p>
    <w:p>
      <w:pPr>
        <w:spacing w:line="160" w:lineRule="atLeast"/>
        <w:rPr>
          <w:rFonts w:hint="eastAsia" w:ascii="仿宋" w:hAnsi="仿宋" w:eastAsia="仿宋" w:cs="仿宋"/>
          <w:bCs/>
          <w:color w:val="auto"/>
          <w:sz w:val="32"/>
          <w:szCs w:val="32"/>
        </w:rPr>
      </w:pPr>
      <w:bookmarkStart w:id="0" w:name="_GoBack"/>
      <w:bookmarkEnd w:id="0"/>
    </w:p>
    <w:p>
      <w:pPr>
        <w:spacing w:line="160" w:lineRule="atLeast"/>
        <w:rPr>
          <w:rFonts w:hint="eastAsia" w:ascii="仿宋" w:hAnsi="仿宋" w:eastAsia="仿宋" w:cs="仿宋"/>
          <w:bCs/>
          <w:color w:val="auto"/>
          <w:sz w:val="32"/>
          <w:szCs w:val="32"/>
        </w:rPr>
      </w:pPr>
    </w:p>
    <w:p>
      <w:pPr>
        <w:spacing w:line="160" w:lineRule="atLeast"/>
        <w:rPr>
          <w:rFonts w:hint="eastAsia" w:ascii="仿宋" w:hAnsi="仿宋" w:eastAsia="仿宋" w:cs="仿宋"/>
          <w:bCs/>
          <w:color w:val="auto"/>
          <w:sz w:val="32"/>
          <w:szCs w:val="32"/>
        </w:rPr>
      </w:pPr>
    </w:p>
    <w:p>
      <w:pPr>
        <w:spacing w:line="160" w:lineRule="atLeast"/>
        <w:ind w:right="600" w:firstLine="4800" w:firstLineChars="1500"/>
        <w:rPr>
          <w:rFonts w:hint="eastAsia" w:ascii="仿宋" w:hAnsi="仿宋" w:eastAsia="仿宋" w:cs="仿宋"/>
          <w:bCs/>
          <w:color w:val="auto"/>
          <w:sz w:val="32"/>
          <w:szCs w:val="32"/>
        </w:rPr>
      </w:pPr>
      <w:r>
        <w:rPr>
          <w:rFonts w:hint="eastAsia" w:ascii="仿宋" w:hAnsi="仿宋" w:eastAsia="仿宋" w:cs="仿宋"/>
          <w:bCs/>
          <w:color w:val="auto"/>
          <w:sz w:val="32"/>
          <w:szCs w:val="32"/>
        </w:rPr>
        <w:t>报考人员签名：</w:t>
      </w:r>
    </w:p>
    <w:p>
      <w:pPr>
        <w:spacing w:line="160" w:lineRule="atLeast"/>
        <w:ind w:right="600"/>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                                年  月  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default" w:ascii="Times New Roman" w:hAnsi="Times New Roman" w:eastAsia="仿宋_GB2312" w:cs="Times New Roman"/>
          <w:b w:val="0"/>
          <w:i w:val="0"/>
          <w:caps w:val="0"/>
          <w:color w:val="auto"/>
          <w:spacing w:val="0"/>
          <w:sz w:val="32"/>
          <w:szCs w:val="32"/>
          <w:lang w:val="en-US" w:eastAsia="zh-CN"/>
        </w:rPr>
      </w:pPr>
    </w:p>
    <w:sectPr>
      <w:pgSz w:w="11906" w:h="16838"/>
      <w:pgMar w:top="2098" w:right="1588"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B288FB-B4DE-44E1-A6A4-7750EDC1E7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EFC99485-855D-4FB5-AB10-1E438EDBCE35}"/>
  </w:font>
  <w:font w:name="方正小标宋简体">
    <w:panose1 w:val="02000000000000000000"/>
    <w:charset w:val="86"/>
    <w:family w:val="auto"/>
    <w:pitch w:val="default"/>
    <w:sig w:usb0="00000001" w:usb1="08000000" w:usb2="00000000" w:usb3="00000000" w:csb0="00040000" w:csb1="00000000"/>
    <w:embedRegular r:id="rId3" w:fontKey="{538080C4-E68B-4B51-9A12-BAA4D6DEE8B6}"/>
  </w:font>
  <w:font w:name="仿宋">
    <w:panose1 w:val="02010609060101010101"/>
    <w:charset w:val="86"/>
    <w:family w:val="modern"/>
    <w:pitch w:val="default"/>
    <w:sig w:usb0="800002BF" w:usb1="38CF7CFA" w:usb2="00000016" w:usb3="00000000" w:csb0="00040001" w:csb1="00000000"/>
    <w:embedRegular r:id="rId4" w:fontKey="{920B24E0-7DE6-4AE1-9A45-FFF36E8B724B}"/>
  </w:font>
  <w:font w:name="楷体_GB2312">
    <w:altName w:val="楷体"/>
    <w:panose1 w:val="02010609030101010101"/>
    <w:charset w:val="86"/>
    <w:family w:val="auto"/>
    <w:pitch w:val="default"/>
    <w:sig w:usb0="00000000" w:usb1="00000000" w:usb2="00000000" w:usb3="00000000" w:csb0="00040000" w:csb1="00000000"/>
    <w:embedRegular r:id="rId5" w:fontKey="{B2B15D5C-9FF7-4E06-A3C4-B6B825B8EBCD}"/>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6" w:fontKey="{43D91350-17E3-4376-9AD1-EBE741EC50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B5"/>
    <w:rsid w:val="00133163"/>
    <w:rsid w:val="00263CF4"/>
    <w:rsid w:val="00326FBD"/>
    <w:rsid w:val="00383985"/>
    <w:rsid w:val="003C00B5"/>
    <w:rsid w:val="003C3FCA"/>
    <w:rsid w:val="00521568"/>
    <w:rsid w:val="005C1880"/>
    <w:rsid w:val="0067136E"/>
    <w:rsid w:val="006E6358"/>
    <w:rsid w:val="008B3FA6"/>
    <w:rsid w:val="008C643E"/>
    <w:rsid w:val="00A11545"/>
    <w:rsid w:val="00DA0654"/>
    <w:rsid w:val="00E10B7D"/>
    <w:rsid w:val="00E20837"/>
    <w:rsid w:val="00F82BF3"/>
    <w:rsid w:val="0E210943"/>
    <w:rsid w:val="17EE461E"/>
    <w:rsid w:val="1A1D4025"/>
    <w:rsid w:val="1DE14BE4"/>
    <w:rsid w:val="1FAA567A"/>
    <w:rsid w:val="1FC95B8F"/>
    <w:rsid w:val="23444E6B"/>
    <w:rsid w:val="26EB436E"/>
    <w:rsid w:val="2BB8679F"/>
    <w:rsid w:val="39354297"/>
    <w:rsid w:val="3EE25884"/>
    <w:rsid w:val="428479B7"/>
    <w:rsid w:val="4A622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Unresolved Mention"/>
    <w:basedOn w:val="6"/>
    <w:semiHidden/>
    <w:unhideWhenUsed/>
    <w:qFormat/>
    <w:uiPriority w:val="99"/>
    <w:rPr>
      <w:color w:val="605E5C"/>
      <w:shd w:val="clear" w:color="auto" w:fill="E1DFDD"/>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205</Words>
  <Characters>1170</Characters>
  <Lines>9</Lines>
  <Paragraphs>2</Paragraphs>
  <TotalTime>15</TotalTime>
  <ScaleCrop>false</ScaleCrop>
  <LinksUpToDate>false</LinksUpToDate>
  <CharactersWithSpaces>1373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2022-01-25T08:26:00Z</dcterms:created>
  <dc:creator>ASUS</dc:creator>
  <cp:lastModifiedBy>桃和我的狗</cp:lastModifiedBy>
  <cp:lastPrinted>2022-02-22T00:44:00Z</cp:lastPrinted>
  <dcterms:modified xsi:type="dcterms:W3CDTF">2022-02-22T01:40:19Z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C6470990642641F7B38E746C176B9348</vt:lpwstr>
  </property>
</Properties>
</file>