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7734" w14:textId="77777777" w:rsidR="00633071" w:rsidRPr="00676FD6" w:rsidRDefault="00DA6939">
      <w:pPr>
        <w:wordWrap w:val="0"/>
        <w:spacing w:line="560" w:lineRule="exact"/>
        <w:ind w:left="1080" w:hangingChars="600" w:hanging="1080"/>
        <w:rPr>
          <w:rFonts w:ascii="仿宋" w:eastAsia="仿宋" w:hAnsi="仿宋" w:cs="黑体"/>
          <w:sz w:val="18"/>
          <w:szCs w:val="18"/>
        </w:rPr>
      </w:pPr>
      <w:r w:rsidRPr="00676FD6">
        <w:rPr>
          <w:rFonts w:ascii="仿宋" w:eastAsia="仿宋" w:hAnsi="仿宋" w:cs="黑体" w:hint="eastAsia"/>
          <w:sz w:val="18"/>
          <w:szCs w:val="18"/>
        </w:rPr>
        <w:t>附件1</w:t>
      </w:r>
    </w:p>
    <w:p w14:paraId="4382C8CD" w14:textId="1735C750" w:rsidR="00633071" w:rsidRPr="00676FD6" w:rsidRDefault="00A078DC">
      <w:pPr>
        <w:wordWrap w:val="0"/>
        <w:spacing w:line="560" w:lineRule="exact"/>
        <w:jc w:val="center"/>
        <w:rPr>
          <w:rFonts w:ascii="仿宋" w:eastAsia="仿宋" w:hAnsi="仿宋" w:cs="方正小标宋简体"/>
          <w:sz w:val="18"/>
          <w:szCs w:val="18"/>
        </w:rPr>
      </w:pPr>
      <w:r w:rsidRPr="00A078DC">
        <w:rPr>
          <w:rFonts w:ascii="仿宋" w:eastAsia="仿宋" w:hAnsi="仿宋" w:cs="方正小标宋简体" w:hint="eastAsia"/>
          <w:sz w:val="18"/>
          <w:szCs w:val="18"/>
        </w:rPr>
        <w:t>都匀市中小企业融资担保有限责任公司</w:t>
      </w:r>
      <w:r w:rsidR="00DA6939" w:rsidRPr="00676FD6">
        <w:rPr>
          <w:rFonts w:ascii="仿宋" w:eastAsia="仿宋" w:hAnsi="仿宋" w:cs="方正小标宋简体" w:hint="eastAsia"/>
          <w:sz w:val="18"/>
          <w:szCs w:val="18"/>
        </w:rPr>
        <w:t>202</w:t>
      </w:r>
      <w:r>
        <w:rPr>
          <w:rFonts w:ascii="仿宋" w:eastAsia="仿宋" w:hAnsi="仿宋" w:cs="方正小标宋简体"/>
          <w:sz w:val="18"/>
          <w:szCs w:val="18"/>
        </w:rPr>
        <w:t>2</w:t>
      </w:r>
      <w:r w:rsidR="00DA6939" w:rsidRPr="00676FD6">
        <w:rPr>
          <w:rFonts w:ascii="仿宋" w:eastAsia="仿宋" w:hAnsi="仿宋" w:cs="方正小标宋简体" w:hint="eastAsia"/>
          <w:sz w:val="18"/>
          <w:szCs w:val="18"/>
        </w:rPr>
        <w:t>年公开招聘</w:t>
      </w:r>
    </w:p>
    <w:p w14:paraId="0B5E422F" w14:textId="77777777" w:rsidR="00633071" w:rsidRPr="00676FD6" w:rsidRDefault="00DA6939">
      <w:pPr>
        <w:wordWrap w:val="0"/>
        <w:spacing w:line="560" w:lineRule="exact"/>
        <w:jc w:val="center"/>
        <w:rPr>
          <w:rFonts w:ascii="仿宋" w:eastAsia="仿宋" w:hAnsi="仿宋" w:cs="方正小标宋简体"/>
          <w:sz w:val="18"/>
          <w:szCs w:val="18"/>
        </w:rPr>
      </w:pPr>
      <w:r w:rsidRPr="00676FD6">
        <w:rPr>
          <w:rFonts w:ascii="仿宋" w:eastAsia="仿宋" w:hAnsi="仿宋" w:cs="方正小标宋简体" w:hint="eastAsia"/>
          <w:sz w:val="18"/>
          <w:szCs w:val="18"/>
        </w:rPr>
        <w:t>工作人员岗位及要求一览表</w:t>
      </w:r>
    </w:p>
    <w:tbl>
      <w:tblPr>
        <w:tblStyle w:val="a5"/>
        <w:tblpPr w:leftFromText="180" w:rightFromText="180" w:vertAnchor="page" w:horzAnchor="page" w:tblpX="1747" w:tblpY="3711"/>
        <w:tblOverlap w:val="never"/>
        <w:tblW w:w="4644" w:type="pct"/>
        <w:tblLayout w:type="fixed"/>
        <w:tblLook w:val="04A0" w:firstRow="1" w:lastRow="0" w:firstColumn="1" w:lastColumn="0" w:noHBand="0" w:noVBand="1"/>
      </w:tblPr>
      <w:tblGrid>
        <w:gridCol w:w="430"/>
        <w:gridCol w:w="674"/>
        <w:gridCol w:w="1277"/>
        <w:gridCol w:w="708"/>
        <w:gridCol w:w="706"/>
        <w:gridCol w:w="850"/>
        <w:gridCol w:w="1783"/>
        <w:gridCol w:w="1053"/>
        <w:gridCol w:w="2833"/>
        <w:gridCol w:w="1561"/>
        <w:gridCol w:w="1290"/>
      </w:tblGrid>
      <w:tr w:rsidR="00B84FD2" w:rsidRPr="00676FD6" w14:paraId="63B4E385" w14:textId="77777777" w:rsidTr="00B84FD2">
        <w:trPr>
          <w:trHeight w:val="830"/>
        </w:trPr>
        <w:tc>
          <w:tcPr>
            <w:tcW w:w="163" w:type="pct"/>
            <w:vAlign w:val="center"/>
          </w:tcPr>
          <w:p w14:paraId="3A1DB328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56" w:type="pct"/>
            <w:vAlign w:val="center"/>
          </w:tcPr>
          <w:p w14:paraId="7BB06FC0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岗位代码</w:t>
            </w:r>
          </w:p>
        </w:tc>
        <w:tc>
          <w:tcPr>
            <w:tcW w:w="485" w:type="pct"/>
            <w:vAlign w:val="center"/>
          </w:tcPr>
          <w:p w14:paraId="3ABC223E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岗位名称</w:t>
            </w:r>
          </w:p>
        </w:tc>
        <w:tc>
          <w:tcPr>
            <w:tcW w:w="269" w:type="pct"/>
            <w:vAlign w:val="center"/>
          </w:tcPr>
          <w:p w14:paraId="5E7A8A59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招聘人数</w:t>
            </w:r>
          </w:p>
        </w:tc>
        <w:tc>
          <w:tcPr>
            <w:tcW w:w="268" w:type="pct"/>
            <w:vAlign w:val="center"/>
          </w:tcPr>
          <w:p w14:paraId="1E1A72C4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考试</w:t>
            </w:r>
          </w:p>
          <w:p w14:paraId="77B19B65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类别</w:t>
            </w:r>
          </w:p>
        </w:tc>
        <w:tc>
          <w:tcPr>
            <w:tcW w:w="323" w:type="pct"/>
            <w:vAlign w:val="center"/>
          </w:tcPr>
          <w:p w14:paraId="73A37BDB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考试类别代码</w:t>
            </w:r>
          </w:p>
        </w:tc>
        <w:tc>
          <w:tcPr>
            <w:tcW w:w="677" w:type="pct"/>
            <w:vAlign w:val="center"/>
          </w:tcPr>
          <w:p w14:paraId="61D37EA9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岗位简介</w:t>
            </w:r>
          </w:p>
        </w:tc>
        <w:tc>
          <w:tcPr>
            <w:tcW w:w="400" w:type="pct"/>
            <w:vAlign w:val="center"/>
          </w:tcPr>
          <w:p w14:paraId="09AF0E36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学历学位</w:t>
            </w:r>
          </w:p>
        </w:tc>
        <w:tc>
          <w:tcPr>
            <w:tcW w:w="1076" w:type="pct"/>
            <w:vAlign w:val="center"/>
          </w:tcPr>
          <w:p w14:paraId="1BC0E7EA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专业要求</w:t>
            </w:r>
          </w:p>
        </w:tc>
        <w:tc>
          <w:tcPr>
            <w:tcW w:w="593" w:type="pct"/>
            <w:vAlign w:val="center"/>
          </w:tcPr>
          <w:p w14:paraId="528DBB9F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其他要求</w:t>
            </w:r>
          </w:p>
        </w:tc>
        <w:tc>
          <w:tcPr>
            <w:tcW w:w="490" w:type="pct"/>
            <w:vAlign w:val="center"/>
          </w:tcPr>
          <w:p w14:paraId="2263A4C5" w14:textId="77777777" w:rsidR="00A078DC" w:rsidRPr="00676FD6" w:rsidRDefault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备注</w:t>
            </w:r>
          </w:p>
        </w:tc>
      </w:tr>
      <w:tr w:rsidR="00B84FD2" w:rsidRPr="00676FD6" w14:paraId="026136D8" w14:textId="77777777" w:rsidTr="00B84FD2">
        <w:trPr>
          <w:trHeight w:val="830"/>
        </w:trPr>
        <w:tc>
          <w:tcPr>
            <w:tcW w:w="163" w:type="pct"/>
            <w:vAlign w:val="center"/>
          </w:tcPr>
          <w:p w14:paraId="1FE96C16" w14:textId="65A71C50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vAlign w:val="center"/>
          </w:tcPr>
          <w:p w14:paraId="5757B8FC" w14:textId="2761CEF0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01</w:t>
            </w:r>
          </w:p>
        </w:tc>
        <w:tc>
          <w:tcPr>
            <w:tcW w:w="485" w:type="pct"/>
            <w:vAlign w:val="center"/>
          </w:tcPr>
          <w:p w14:paraId="5B60821F" w14:textId="1FE03AB6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会计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人员 </w:t>
            </w:r>
          </w:p>
        </w:tc>
        <w:tc>
          <w:tcPr>
            <w:tcW w:w="269" w:type="pct"/>
            <w:vAlign w:val="center"/>
          </w:tcPr>
          <w:p w14:paraId="206CD2A7" w14:textId="645C8EDB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14:paraId="279C25D4" w14:textId="77777777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09DA2005" w14:textId="2C63EC6A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10717368" w14:textId="77777777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100B2102" w14:textId="6B650889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14:paraId="15FDFE41" w14:textId="5A7E8E91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财务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理论政策研究、</w:t>
            </w: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财务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风险防范、</w:t>
            </w: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金融财务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等工作</w:t>
            </w:r>
          </w:p>
        </w:tc>
        <w:tc>
          <w:tcPr>
            <w:tcW w:w="400" w:type="pct"/>
            <w:vAlign w:val="center"/>
          </w:tcPr>
          <w:p w14:paraId="4C0FC3C0" w14:textId="52187008" w:rsidR="00A078DC" w:rsidRPr="00676FD6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 w14:paraId="13D5892D" w14:textId="73CA393A" w:rsidR="00A078DC" w:rsidRPr="00676FD6" w:rsidRDefault="00A078DC" w:rsidP="00A078D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本科专业：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财务会计、</w:t>
            </w: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金融学、金融工程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、</w:t>
            </w: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593" w:type="pct"/>
            <w:vAlign w:val="center"/>
          </w:tcPr>
          <w:p w14:paraId="01FC3075" w14:textId="26FC922A" w:rsidR="00A078DC" w:rsidRPr="00A078DC" w:rsidRDefault="00A078DC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有相关国有企业财务会计从业经历优先；驾照</w:t>
            </w:r>
          </w:p>
        </w:tc>
        <w:tc>
          <w:tcPr>
            <w:tcW w:w="490" w:type="pct"/>
            <w:vAlign w:val="center"/>
          </w:tcPr>
          <w:p w14:paraId="42DBB951" w14:textId="5773E936" w:rsidR="00A078DC" w:rsidRPr="00676FD6" w:rsidRDefault="00B84FD2" w:rsidP="00676FD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特别优秀者可以放宽到4</w:t>
            </w: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5</w:t>
            </w: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岁</w:t>
            </w:r>
            <w:r w:rsidR="0002109B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、非全日制本科学历</w:t>
            </w:r>
          </w:p>
        </w:tc>
      </w:tr>
      <w:tr w:rsidR="00B84FD2" w:rsidRPr="00676FD6" w14:paraId="530025A8" w14:textId="77777777" w:rsidTr="00B84FD2">
        <w:trPr>
          <w:trHeight w:val="1568"/>
        </w:trPr>
        <w:tc>
          <w:tcPr>
            <w:tcW w:w="163" w:type="pct"/>
            <w:vAlign w:val="center"/>
          </w:tcPr>
          <w:p w14:paraId="7E4C6C1C" w14:textId="5DA0A8C4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14:paraId="765D3503" w14:textId="2C467A0B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0</w:t>
            </w: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485" w:type="pct"/>
            <w:vAlign w:val="center"/>
          </w:tcPr>
          <w:p w14:paraId="70C7BB7C" w14:textId="236A7979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业务部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人员 </w:t>
            </w:r>
          </w:p>
        </w:tc>
        <w:tc>
          <w:tcPr>
            <w:tcW w:w="269" w:type="pct"/>
            <w:vAlign w:val="center"/>
          </w:tcPr>
          <w:p w14:paraId="39706694" w14:textId="3541C1D2" w:rsidR="00A078DC" w:rsidRPr="00676FD6" w:rsidRDefault="00EE5725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  <w:lang w:val="en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  <w:lang w:val="en"/>
              </w:rPr>
              <w:t>2</w:t>
            </w:r>
          </w:p>
        </w:tc>
        <w:tc>
          <w:tcPr>
            <w:tcW w:w="268" w:type="pct"/>
            <w:vAlign w:val="center"/>
          </w:tcPr>
          <w:p w14:paraId="14D4D6DD" w14:textId="7777777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281C1036" w14:textId="44438CB0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6E7922D0" w14:textId="7777777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57A6B64A" w14:textId="38396E7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14:paraId="31AC2A72" w14:textId="0E4F8A19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金融理论政策研究、金融风险防范、融资服务等工作</w:t>
            </w:r>
          </w:p>
        </w:tc>
        <w:tc>
          <w:tcPr>
            <w:tcW w:w="400" w:type="pct"/>
            <w:vAlign w:val="center"/>
          </w:tcPr>
          <w:p w14:paraId="34E53108" w14:textId="1C71A3C5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 w14:paraId="4EA4895E" w14:textId="1C41FB61" w:rsidR="00A078DC" w:rsidRPr="00676FD6" w:rsidRDefault="00A078DC" w:rsidP="00A078D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000000"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本科专业：金融学、金融工程、保险学、投资学、金融数学、信用管理、经济与金融、精算学、互联网金融、金融科技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、财务会计</w:t>
            </w:r>
          </w:p>
          <w:p w14:paraId="5796BCAC" w14:textId="1936BBF5" w:rsidR="00A078DC" w:rsidRPr="00676FD6" w:rsidRDefault="00A078DC" w:rsidP="00A078D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000000"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研究生专业：金融学、产业经济学、区域经济学、财政学</w:t>
            </w:r>
          </w:p>
        </w:tc>
        <w:tc>
          <w:tcPr>
            <w:tcW w:w="593" w:type="pct"/>
            <w:vAlign w:val="center"/>
          </w:tcPr>
          <w:p w14:paraId="4CD0F83D" w14:textId="5AC58FBF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有银行信贷从业经历、非银行金融机构信贷从业经历优先；驾照</w:t>
            </w:r>
          </w:p>
        </w:tc>
        <w:tc>
          <w:tcPr>
            <w:tcW w:w="490" w:type="pct"/>
            <w:vAlign w:val="center"/>
          </w:tcPr>
          <w:p w14:paraId="07D00944" w14:textId="438E517D" w:rsidR="00A078DC" w:rsidRPr="00676FD6" w:rsidRDefault="00B84FD2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特别优秀者可以放宽到4</w:t>
            </w: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0</w:t>
            </w: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岁</w:t>
            </w:r>
            <w:r w:rsidR="0002109B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、非全日制本科学历</w:t>
            </w:r>
          </w:p>
        </w:tc>
      </w:tr>
      <w:tr w:rsidR="00B84FD2" w:rsidRPr="00676FD6" w14:paraId="5350CBA0" w14:textId="77777777" w:rsidTr="00B84FD2">
        <w:trPr>
          <w:trHeight w:val="830"/>
        </w:trPr>
        <w:tc>
          <w:tcPr>
            <w:tcW w:w="163" w:type="pct"/>
            <w:vAlign w:val="center"/>
          </w:tcPr>
          <w:p w14:paraId="4F7FEFCD" w14:textId="51F0BCA3" w:rsidR="00A078DC" w:rsidRPr="009178D8" w:rsidRDefault="009178D8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vAlign w:val="center"/>
          </w:tcPr>
          <w:p w14:paraId="78BB1CFA" w14:textId="69DFF62E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0</w:t>
            </w: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vAlign w:val="center"/>
          </w:tcPr>
          <w:p w14:paraId="3D5390F7" w14:textId="0BC8BFBE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风控</w:t>
            </w: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人员 </w:t>
            </w:r>
          </w:p>
        </w:tc>
        <w:tc>
          <w:tcPr>
            <w:tcW w:w="269" w:type="pct"/>
            <w:vAlign w:val="center"/>
          </w:tcPr>
          <w:p w14:paraId="49ED2E2B" w14:textId="28F294A4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  <w:lang w:val="en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14:paraId="7D3D27E6" w14:textId="7777777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2B110AAE" w14:textId="2E3097F8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1942D0D9" w14:textId="7777777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14:paraId="47D36DA2" w14:textId="3352E0CF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14:paraId="1521B114" w14:textId="0D874616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金融理论政策研究、金融风险防范、融资服务等工作</w:t>
            </w:r>
          </w:p>
        </w:tc>
        <w:tc>
          <w:tcPr>
            <w:tcW w:w="400" w:type="pct"/>
            <w:vAlign w:val="center"/>
          </w:tcPr>
          <w:p w14:paraId="4892FBD8" w14:textId="19986827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 w14:paraId="06E04F74" w14:textId="77777777" w:rsidR="00A078DC" w:rsidRPr="00676FD6" w:rsidRDefault="00A078DC" w:rsidP="00A078D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000000"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本科专业：金融学、金融工程、保险学、投资学、金融数学、信用管理、经济与金融、精算学、互联网金融、金融科技</w:t>
            </w:r>
          </w:p>
          <w:p w14:paraId="49D4746C" w14:textId="6654B9DA" w:rsidR="00A078DC" w:rsidRPr="00676FD6" w:rsidRDefault="00A078DC" w:rsidP="00A078D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000000"/>
                <w:sz w:val="18"/>
                <w:szCs w:val="18"/>
              </w:rPr>
            </w:pPr>
            <w:r w:rsidRPr="00676FD6">
              <w:rPr>
                <w:rFonts w:ascii="仿宋" w:eastAsia="仿宋" w:hAnsi="仿宋" w:cs="仿宋_GB2312" w:hint="eastAsia"/>
                <w:bCs/>
                <w:color w:val="000000"/>
                <w:sz w:val="18"/>
                <w:szCs w:val="18"/>
              </w:rPr>
              <w:t>研究生专业：金融学、产业经济学、区域经济学、财政学</w:t>
            </w:r>
          </w:p>
        </w:tc>
        <w:tc>
          <w:tcPr>
            <w:tcW w:w="593" w:type="pct"/>
            <w:vAlign w:val="center"/>
          </w:tcPr>
          <w:p w14:paraId="76831CBC" w14:textId="0E77122C" w:rsidR="00A078DC" w:rsidRPr="00676FD6" w:rsidRDefault="00A078DC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有银行信贷风控从业经历、非银行金融机构信贷风控从业经历优先；驾照</w:t>
            </w:r>
          </w:p>
        </w:tc>
        <w:tc>
          <w:tcPr>
            <w:tcW w:w="490" w:type="pct"/>
            <w:vAlign w:val="center"/>
          </w:tcPr>
          <w:p w14:paraId="1EF25FC5" w14:textId="328B53AA" w:rsidR="00A078DC" w:rsidRPr="00676FD6" w:rsidRDefault="00B84FD2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特别优秀者可以放宽到4</w:t>
            </w:r>
            <w:r>
              <w:rPr>
                <w:rFonts w:ascii="仿宋" w:eastAsia="仿宋" w:hAnsi="仿宋" w:cs="仿宋_GB2312"/>
                <w:bCs/>
                <w:sz w:val="18"/>
                <w:szCs w:val="18"/>
              </w:rPr>
              <w:t>5</w:t>
            </w:r>
            <w:r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岁</w:t>
            </w:r>
            <w:r w:rsidR="0002109B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、非全日制本科学历</w:t>
            </w:r>
          </w:p>
        </w:tc>
      </w:tr>
      <w:tr w:rsidR="009178D8" w:rsidRPr="00676FD6" w14:paraId="14346E13" w14:textId="77777777" w:rsidTr="009178D8">
        <w:trPr>
          <w:trHeight w:val="830"/>
        </w:trPr>
        <w:tc>
          <w:tcPr>
            <w:tcW w:w="5000" w:type="pct"/>
            <w:gridSpan w:val="11"/>
            <w:vAlign w:val="center"/>
          </w:tcPr>
          <w:p w14:paraId="68AEC7D0" w14:textId="2D422F58" w:rsidR="009178D8" w:rsidRDefault="009178D8" w:rsidP="00A078D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Cs/>
                <w:sz w:val="18"/>
                <w:szCs w:val="18"/>
              </w:rPr>
            </w:pPr>
            <w:r w:rsidRPr="009178D8">
              <w:rPr>
                <w:rFonts w:ascii="仿宋" w:eastAsia="仿宋" w:hAnsi="仿宋" w:cs="仿宋_GB2312" w:hint="eastAsia"/>
                <w:bCs/>
                <w:sz w:val="18"/>
                <w:szCs w:val="18"/>
              </w:rPr>
              <w:t>注：1.专业以贵州人力资源和社会保障网公布的《事业单位公开招聘专业设置参考目录》为准。2.以上专业为具体专业，不是一级学科或学科门类。</w:t>
            </w:r>
          </w:p>
        </w:tc>
      </w:tr>
    </w:tbl>
    <w:p w14:paraId="3D236A19" w14:textId="77777777" w:rsidR="00633071" w:rsidRPr="00676FD6" w:rsidRDefault="00633071">
      <w:pPr>
        <w:rPr>
          <w:rFonts w:ascii="仿宋" w:eastAsia="仿宋" w:hAnsi="仿宋"/>
          <w:sz w:val="18"/>
          <w:szCs w:val="18"/>
        </w:rPr>
      </w:pPr>
    </w:p>
    <w:sectPr w:rsidR="00633071" w:rsidRPr="00676F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6C6E" w14:textId="77777777" w:rsidR="00A805A8" w:rsidRDefault="00A805A8" w:rsidP="00676FD6">
      <w:r>
        <w:separator/>
      </w:r>
    </w:p>
  </w:endnote>
  <w:endnote w:type="continuationSeparator" w:id="0">
    <w:p w14:paraId="02A2B5A9" w14:textId="77777777" w:rsidR="00A805A8" w:rsidRDefault="00A805A8" w:rsidP="0067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1AD2" w14:textId="77777777" w:rsidR="00A805A8" w:rsidRDefault="00A805A8" w:rsidP="00676FD6">
      <w:r>
        <w:separator/>
      </w:r>
    </w:p>
  </w:footnote>
  <w:footnote w:type="continuationSeparator" w:id="0">
    <w:p w14:paraId="2772FDD0" w14:textId="77777777" w:rsidR="00A805A8" w:rsidRDefault="00A805A8" w:rsidP="0067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F17C4B"/>
    <w:rsid w:val="0002109B"/>
    <w:rsid w:val="0013329B"/>
    <w:rsid w:val="00633071"/>
    <w:rsid w:val="00676FD6"/>
    <w:rsid w:val="009178D8"/>
    <w:rsid w:val="009C6327"/>
    <w:rsid w:val="00A078DC"/>
    <w:rsid w:val="00A805A8"/>
    <w:rsid w:val="00B84FD2"/>
    <w:rsid w:val="00C74952"/>
    <w:rsid w:val="00DA6939"/>
    <w:rsid w:val="00EE5725"/>
    <w:rsid w:val="2E0D74F8"/>
    <w:rsid w:val="66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A305F"/>
  <w15:docId w15:val="{AB52D874-D4B9-4884-A0D8-0D6AD17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76F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松</cp:lastModifiedBy>
  <cp:revision>8</cp:revision>
  <dcterms:created xsi:type="dcterms:W3CDTF">2021-12-01T08:27:00Z</dcterms:created>
  <dcterms:modified xsi:type="dcterms:W3CDTF">2022-02-21T10:06:00Z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