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方正大标宋简体" w:hAnsi="华文中宋" w:eastAsia="方正大标宋简体"/>
          <w:b/>
          <w:bCs/>
          <w:sz w:val="32"/>
          <w:szCs w:val="32"/>
        </w:rPr>
      </w:pPr>
      <w:r>
        <w:rPr>
          <w:rFonts w:hint="eastAsia" w:ascii="宋体" w:hAnsi="宋体" w:cs="黑体"/>
          <w:b/>
          <w:bCs/>
          <w:sz w:val="28"/>
          <w:szCs w:val="28"/>
        </w:rPr>
        <w:t>附件</w:t>
      </w:r>
      <w:r>
        <w:rPr>
          <w:rFonts w:ascii="宋体" w:hAnsi="宋体" w:cs="黑体"/>
          <w:b/>
          <w:bCs/>
          <w:sz w:val="28"/>
          <w:szCs w:val="28"/>
        </w:rPr>
        <w:t>2</w:t>
      </w:r>
    </w:p>
    <w:p>
      <w:pPr>
        <w:spacing w:line="520" w:lineRule="exact"/>
        <w:jc w:val="center"/>
        <w:rPr>
          <w:rFonts w:ascii="方正大标宋简体" w:hAnsi="华文中宋" w:eastAsia="方正大标宋简体"/>
          <w:b/>
          <w:bCs/>
          <w:sz w:val="32"/>
          <w:szCs w:val="32"/>
        </w:rPr>
      </w:pPr>
      <w:r>
        <w:rPr>
          <w:rFonts w:hint="eastAsia" w:ascii="方正大标宋简体" w:hAnsi="华文中宋" w:eastAsia="方正大标宋简体"/>
          <w:b/>
          <w:bCs/>
          <w:sz w:val="32"/>
          <w:szCs w:val="32"/>
        </w:rPr>
        <w:t>嘉禾县公开招聘城市社区工作者面试</w:t>
      </w:r>
    </w:p>
    <w:p>
      <w:pPr>
        <w:spacing w:afterLines="150" w:line="520" w:lineRule="exact"/>
        <w:jc w:val="center"/>
        <w:rPr>
          <w:rFonts w:ascii="方正小标宋简体" w:hAnsi="仿宋" w:eastAsia="方正小标宋简体" w:cs="仿宋"/>
          <w:bCs/>
          <w:color w:val="000000"/>
          <w:spacing w:val="21"/>
          <w:kern w:val="0"/>
          <w:sz w:val="44"/>
          <w:szCs w:val="44"/>
        </w:rPr>
      </w:pPr>
      <w:r>
        <w:rPr>
          <w:rFonts w:hint="eastAsia" w:ascii="方正大标宋简体" w:hAnsi="华文中宋" w:eastAsia="方正大标宋简体"/>
          <w:b/>
          <w:bCs/>
          <w:sz w:val="32"/>
          <w:szCs w:val="32"/>
        </w:rPr>
        <w:t>考生新冠肺炎疫情防控告知书</w:t>
      </w:r>
    </w:p>
    <w:p>
      <w:pPr>
        <w:spacing w:line="440" w:lineRule="exact"/>
        <w:ind w:firstLine="724" w:firstLineChars="200"/>
        <w:rPr>
          <w:rFonts w:ascii="仿宋_GB2312" w:hAnsi="仿宋" w:eastAsia="仿宋_GB2312" w:cs="仿宋"/>
          <w:color w:val="000000"/>
          <w:spacing w:val="21"/>
          <w:kern w:val="0"/>
          <w:sz w:val="32"/>
          <w:szCs w:val="32"/>
        </w:rPr>
      </w:pPr>
      <w:r>
        <w:rPr>
          <w:rFonts w:hint="eastAsia" w:ascii="仿宋_GB2312" w:hAnsi="仿宋" w:eastAsia="仿宋_GB2312" w:cs="仿宋"/>
          <w:color w:val="000000"/>
          <w:spacing w:val="21"/>
          <w:kern w:val="0"/>
          <w:sz w:val="32"/>
          <w:szCs w:val="32"/>
        </w:rPr>
        <w:t>为保障广大考生和考务工作人员生命安全和身体健康，确保嘉禾县公开招聘城市社区工作者面试工作安全进行，请所有考生知悉、理解、配合、支持本次考试防疫的措施和要求。</w:t>
      </w:r>
    </w:p>
    <w:p>
      <w:pPr>
        <w:spacing w:line="440" w:lineRule="exact"/>
        <w:ind w:firstLine="724" w:firstLineChars="200"/>
        <w:rPr>
          <w:rFonts w:ascii="仿宋_GB2312" w:hAnsi="仿宋" w:eastAsia="仿宋_GB2312" w:cs="仿宋"/>
          <w:color w:val="000000"/>
          <w:spacing w:val="21"/>
          <w:kern w:val="0"/>
          <w:sz w:val="32"/>
          <w:szCs w:val="32"/>
        </w:rPr>
      </w:pPr>
      <w:r>
        <w:rPr>
          <w:rFonts w:hint="eastAsia" w:ascii="仿宋_GB2312" w:hAnsi="仿宋" w:eastAsia="仿宋_GB2312" w:cs="仿宋"/>
          <w:color w:val="000000"/>
          <w:spacing w:val="21"/>
          <w:kern w:val="0"/>
          <w:sz w:val="32"/>
          <w:szCs w:val="32"/>
        </w:rPr>
        <w:t>根据嘉禾县委新冠肺炎疫情应急处置指挥部最新疫情防控要求，对入（返）嘉考生的健康管理作如下提示</w:t>
      </w:r>
      <w:r>
        <w:rPr>
          <w:rFonts w:ascii="仿宋_GB2312" w:hAnsi="仿宋" w:eastAsia="仿宋_GB2312" w:cs="仿宋"/>
          <w:color w:val="000000"/>
          <w:spacing w:val="21"/>
          <w:kern w:val="0"/>
          <w:sz w:val="32"/>
          <w:szCs w:val="32"/>
        </w:rPr>
        <w:t>:</w:t>
      </w:r>
    </w:p>
    <w:p>
      <w:pPr>
        <w:spacing w:line="440" w:lineRule="exact"/>
        <w:ind w:firstLine="727" w:firstLineChars="200"/>
        <w:rPr>
          <w:rFonts w:ascii="仿宋_GB2312" w:hAnsi="仿宋" w:eastAsia="仿宋_GB2312" w:cs="仿宋"/>
          <w:color w:val="000000"/>
          <w:spacing w:val="21"/>
          <w:kern w:val="0"/>
          <w:sz w:val="32"/>
          <w:szCs w:val="32"/>
        </w:rPr>
      </w:pPr>
      <w:r>
        <w:rPr>
          <w:rFonts w:hint="eastAsia" w:ascii="仿宋_GB2312" w:hAnsi="仿宋" w:eastAsia="仿宋_GB2312" w:cs="仿宋"/>
          <w:b/>
          <w:bCs/>
          <w:color w:val="000000"/>
          <w:spacing w:val="21"/>
          <w:kern w:val="0"/>
          <w:sz w:val="32"/>
          <w:szCs w:val="32"/>
        </w:rPr>
        <w:t>（一）</w:t>
      </w:r>
      <w:r>
        <w:rPr>
          <w:rFonts w:hint="eastAsia" w:ascii="仿宋_GB2312" w:hAnsi="仿宋" w:eastAsia="仿宋_GB2312" w:cs="仿宋"/>
          <w:color w:val="000000"/>
          <w:spacing w:val="21"/>
          <w:kern w:val="0"/>
          <w:sz w:val="32"/>
          <w:szCs w:val="32"/>
        </w:rPr>
        <w:t>面试开考前</w:t>
      </w:r>
      <w:r>
        <w:rPr>
          <w:rFonts w:ascii="仿宋_GB2312" w:hAnsi="仿宋" w:eastAsia="仿宋_GB2312" w:cs="仿宋"/>
          <w:color w:val="000000"/>
          <w:spacing w:val="21"/>
          <w:kern w:val="0"/>
          <w:sz w:val="32"/>
          <w:szCs w:val="32"/>
        </w:rPr>
        <w:t>21</w:t>
      </w:r>
      <w:r>
        <w:rPr>
          <w:rFonts w:hint="eastAsia" w:ascii="仿宋_GB2312" w:hAnsi="仿宋" w:eastAsia="仿宋_GB2312" w:cs="仿宋"/>
          <w:color w:val="000000"/>
          <w:spacing w:val="21"/>
          <w:kern w:val="0"/>
          <w:sz w:val="32"/>
          <w:szCs w:val="32"/>
        </w:rPr>
        <w:t>天内有国（境）外（澳门除外）旅居史、前</w:t>
      </w:r>
      <w:r>
        <w:rPr>
          <w:rFonts w:ascii="仿宋_GB2312" w:hAnsi="仿宋" w:eastAsia="仿宋_GB2312" w:cs="仿宋"/>
          <w:color w:val="000000"/>
          <w:spacing w:val="21"/>
          <w:kern w:val="0"/>
          <w:sz w:val="32"/>
          <w:szCs w:val="32"/>
        </w:rPr>
        <w:t>14</w:t>
      </w:r>
      <w:r>
        <w:rPr>
          <w:rFonts w:hint="eastAsia" w:ascii="仿宋_GB2312" w:hAnsi="仿宋" w:eastAsia="仿宋_GB2312" w:cs="仿宋"/>
          <w:color w:val="000000"/>
          <w:spacing w:val="21"/>
          <w:kern w:val="0"/>
          <w:sz w:val="32"/>
          <w:szCs w:val="32"/>
        </w:rPr>
        <w:t>天内有国内高风险区旅居史（湖南省居民健康码为红码）人员不得参加考试。</w:t>
      </w:r>
    </w:p>
    <w:p>
      <w:pPr>
        <w:spacing w:line="440" w:lineRule="exact"/>
        <w:ind w:firstLine="727" w:firstLineChars="200"/>
        <w:rPr>
          <w:rFonts w:ascii="仿宋_GB2312" w:hAnsi="仿宋" w:eastAsia="仿宋_GB2312" w:cs="仿宋"/>
          <w:color w:val="000000"/>
          <w:spacing w:val="21"/>
          <w:kern w:val="0"/>
          <w:sz w:val="32"/>
          <w:szCs w:val="32"/>
        </w:rPr>
      </w:pPr>
      <w:r>
        <w:rPr>
          <w:rFonts w:hint="eastAsia" w:ascii="仿宋_GB2312" w:hAnsi="仿宋" w:eastAsia="仿宋_GB2312" w:cs="仿宋"/>
          <w:b/>
          <w:bCs/>
          <w:color w:val="000000"/>
          <w:spacing w:val="21"/>
          <w:kern w:val="0"/>
          <w:sz w:val="32"/>
          <w:szCs w:val="32"/>
        </w:rPr>
        <w:t>（二）</w:t>
      </w:r>
      <w:r>
        <w:rPr>
          <w:rFonts w:hint="eastAsia" w:ascii="仿宋_GB2312" w:hAnsi="仿宋" w:eastAsia="仿宋_GB2312" w:cs="仿宋"/>
          <w:color w:val="000000"/>
          <w:spacing w:val="21"/>
          <w:kern w:val="0"/>
          <w:sz w:val="32"/>
          <w:szCs w:val="32"/>
        </w:rPr>
        <w:t>考前</w:t>
      </w:r>
      <w:r>
        <w:rPr>
          <w:rFonts w:ascii="仿宋_GB2312" w:hAnsi="仿宋" w:eastAsia="仿宋_GB2312" w:cs="仿宋"/>
          <w:color w:val="000000"/>
          <w:spacing w:val="21"/>
          <w:kern w:val="0"/>
          <w:sz w:val="32"/>
          <w:szCs w:val="32"/>
        </w:rPr>
        <w:t>14</w:t>
      </w:r>
      <w:r>
        <w:rPr>
          <w:rFonts w:hint="eastAsia" w:ascii="仿宋_GB2312" w:hAnsi="仿宋" w:eastAsia="仿宋_GB2312" w:cs="仿宋"/>
          <w:color w:val="000000"/>
          <w:spacing w:val="21"/>
          <w:kern w:val="0"/>
          <w:sz w:val="32"/>
          <w:szCs w:val="32"/>
        </w:rPr>
        <w:t>天内有中风险地区所在地市旅居史的入（返）嘉考生（湖南省居民健康码为黄色人员），应提前</w:t>
      </w:r>
      <w:r>
        <w:rPr>
          <w:rFonts w:ascii="仿宋_GB2312" w:hAnsi="仿宋" w:eastAsia="仿宋_GB2312" w:cs="仿宋"/>
          <w:color w:val="000000"/>
          <w:spacing w:val="21"/>
          <w:kern w:val="0"/>
          <w:sz w:val="32"/>
          <w:szCs w:val="32"/>
        </w:rPr>
        <w:t>48</w:t>
      </w:r>
      <w:r>
        <w:rPr>
          <w:rFonts w:hint="eastAsia" w:ascii="仿宋_GB2312" w:hAnsi="仿宋" w:eastAsia="仿宋_GB2312" w:cs="仿宋"/>
          <w:color w:val="000000"/>
          <w:spacing w:val="21"/>
          <w:kern w:val="0"/>
          <w:sz w:val="32"/>
          <w:szCs w:val="32"/>
        </w:rPr>
        <w:t>小时主动向目的地社区（村组）报告，按要求落实健康监测措施，湖南省居民健康码转为绿色后方可参加面试。</w:t>
      </w:r>
    </w:p>
    <w:p>
      <w:pPr>
        <w:spacing w:line="440" w:lineRule="exact"/>
        <w:ind w:firstLine="727" w:firstLineChars="200"/>
        <w:rPr>
          <w:rFonts w:ascii="仿宋_GB2312" w:hAnsi="仿宋" w:eastAsia="仿宋_GB2312" w:cs="仿宋"/>
          <w:color w:val="000000"/>
          <w:spacing w:val="21"/>
          <w:kern w:val="0"/>
          <w:sz w:val="32"/>
          <w:szCs w:val="32"/>
        </w:rPr>
      </w:pPr>
      <w:r>
        <w:rPr>
          <w:rFonts w:hint="eastAsia" w:ascii="仿宋_GB2312" w:hAnsi="仿宋" w:eastAsia="仿宋_GB2312" w:cs="仿宋"/>
          <w:b/>
          <w:bCs/>
          <w:color w:val="000000"/>
          <w:spacing w:val="21"/>
          <w:kern w:val="0"/>
          <w:sz w:val="32"/>
          <w:szCs w:val="32"/>
        </w:rPr>
        <w:t>（三）</w:t>
      </w:r>
      <w:r>
        <w:rPr>
          <w:rFonts w:hint="eastAsia" w:ascii="仿宋_GB2312" w:hAnsi="仿宋" w:eastAsia="仿宋_GB2312" w:cs="仿宋"/>
          <w:color w:val="000000"/>
          <w:spacing w:val="21"/>
          <w:kern w:val="0"/>
          <w:sz w:val="32"/>
          <w:szCs w:val="32"/>
        </w:rPr>
        <w:t>来自低风险地区的入（返）嘉考生，须持绿色湖南省居民健康码、通信大数据行程卡，且体温正常，可正常参加面试。</w:t>
      </w:r>
    </w:p>
    <w:p>
      <w:pPr>
        <w:spacing w:line="440" w:lineRule="exact"/>
        <w:ind w:firstLine="727" w:firstLineChars="200"/>
        <w:rPr>
          <w:rFonts w:ascii="仿宋_GB2312" w:hAnsi="仿宋" w:eastAsia="仿宋_GB2312" w:cs="仿宋"/>
          <w:color w:val="000000"/>
          <w:spacing w:val="21"/>
          <w:kern w:val="0"/>
          <w:sz w:val="32"/>
          <w:szCs w:val="32"/>
        </w:rPr>
      </w:pPr>
      <w:r>
        <w:rPr>
          <w:rFonts w:hint="eastAsia" w:ascii="仿宋_GB2312" w:hAnsi="仿宋" w:eastAsia="仿宋_GB2312" w:cs="仿宋"/>
          <w:b/>
          <w:bCs/>
          <w:color w:val="000000"/>
          <w:spacing w:val="21"/>
          <w:kern w:val="0"/>
          <w:sz w:val="32"/>
          <w:szCs w:val="32"/>
        </w:rPr>
        <w:t>（四）</w:t>
      </w:r>
      <w:r>
        <w:rPr>
          <w:rFonts w:hint="eastAsia" w:ascii="仿宋_GB2312" w:hAnsi="仿宋" w:eastAsia="仿宋_GB2312" w:cs="仿宋"/>
          <w:color w:val="000000"/>
          <w:spacing w:val="21"/>
          <w:kern w:val="0"/>
          <w:sz w:val="32"/>
          <w:szCs w:val="32"/>
        </w:rPr>
        <w:t>健康码为绿码、通信大数据行程卡显示考生考前</w:t>
      </w:r>
      <w:r>
        <w:rPr>
          <w:rFonts w:ascii="仿宋_GB2312" w:hAnsi="仿宋" w:eastAsia="仿宋_GB2312" w:cs="仿宋"/>
          <w:color w:val="000000"/>
          <w:spacing w:val="21"/>
          <w:kern w:val="0"/>
          <w:sz w:val="32"/>
          <w:szCs w:val="32"/>
        </w:rPr>
        <w:t>14</w:t>
      </w:r>
      <w:r>
        <w:rPr>
          <w:rFonts w:hint="eastAsia" w:ascii="仿宋_GB2312" w:hAnsi="仿宋" w:eastAsia="仿宋_GB2312" w:cs="仿宋"/>
          <w:color w:val="000000"/>
          <w:spacing w:val="21"/>
          <w:kern w:val="0"/>
          <w:sz w:val="32"/>
          <w:szCs w:val="32"/>
        </w:rPr>
        <w:t>天内未到过国内疫情中高风险地区，但两次体温异常（≥</w:t>
      </w:r>
      <w:r>
        <w:rPr>
          <w:rFonts w:ascii="仿宋_GB2312" w:hAnsi="仿宋" w:eastAsia="仿宋_GB2312" w:cs="仿宋"/>
          <w:color w:val="000000"/>
          <w:spacing w:val="21"/>
          <w:kern w:val="0"/>
          <w:sz w:val="32"/>
          <w:szCs w:val="32"/>
        </w:rPr>
        <w:t>37.3</w:t>
      </w:r>
      <w:r>
        <w:rPr>
          <w:rFonts w:hint="eastAsia" w:ascii="仿宋_GB2312" w:hAnsi="仿宋" w:eastAsia="仿宋_GB2312" w:cs="仿宋"/>
          <w:color w:val="000000"/>
          <w:spacing w:val="21"/>
          <w:kern w:val="0"/>
          <w:sz w:val="32"/>
          <w:szCs w:val="32"/>
        </w:rPr>
        <w:t>℃）或有咳嗽等急性呼吸道症状，需经卫生健康部门、疾控机构和医疗机构等进行专业评估后确定是否可以参考。</w:t>
      </w:r>
    </w:p>
    <w:p>
      <w:pPr>
        <w:spacing w:line="440" w:lineRule="exact"/>
        <w:ind w:firstLine="727" w:firstLineChars="200"/>
        <w:rPr>
          <w:rFonts w:ascii="仿宋_GB2312" w:hAnsi="仿宋" w:eastAsia="仿宋_GB2312" w:cs="仿宋"/>
          <w:b/>
          <w:bCs/>
          <w:color w:val="000000"/>
          <w:spacing w:val="21"/>
          <w:kern w:val="0"/>
          <w:sz w:val="32"/>
          <w:szCs w:val="32"/>
        </w:rPr>
      </w:pPr>
      <w:r>
        <w:rPr>
          <w:rFonts w:hint="eastAsia" w:ascii="仿宋_GB2312" w:hAnsi="仿宋" w:eastAsia="仿宋_GB2312" w:cs="仿宋"/>
          <w:b/>
          <w:bCs/>
          <w:color w:val="000000"/>
          <w:spacing w:val="21"/>
          <w:kern w:val="0"/>
          <w:sz w:val="32"/>
          <w:szCs w:val="32"/>
        </w:rPr>
        <w:t>（五）</w:t>
      </w:r>
      <w:r>
        <w:rPr>
          <w:rFonts w:hint="eastAsia" w:ascii="黑体" w:hAnsi="黑体" w:eastAsia="黑体" w:cs="黑体"/>
          <w:b/>
          <w:bCs/>
          <w:color w:val="000000"/>
          <w:spacing w:val="21"/>
          <w:kern w:val="0"/>
          <w:sz w:val="32"/>
          <w:szCs w:val="32"/>
        </w:rPr>
        <w:t>为保证考生能准时进入考场参加面试，请事前彩印好本人的考前</w:t>
      </w:r>
      <w:r>
        <w:rPr>
          <w:rFonts w:ascii="黑体" w:hAnsi="黑体" w:eastAsia="黑体" w:cs="黑体"/>
          <w:b/>
          <w:bCs/>
          <w:color w:val="000000"/>
          <w:spacing w:val="21"/>
          <w:kern w:val="0"/>
          <w:sz w:val="32"/>
          <w:szCs w:val="32"/>
        </w:rPr>
        <w:t>24</w:t>
      </w:r>
      <w:r>
        <w:rPr>
          <w:rFonts w:hint="eastAsia" w:ascii="黑体" w:hAnsi="黑体" w:eastAsia="黑体" w:cs="黑体"/>
          <w:b/>
          <w:bCs/>
          <w:color w:val="000000"/>
          <w:spacing w:val="21"/>
          <w:kern w:val="0"/>
          <w:sz w:val="32"/>
          <w:szCs w:val="32"/>
        </w:rPr>
        <w:t>小时内健康码和通信大数据行程卡状态信息，并确保打印的图片信息完整、清晰，包含个人相关信息和更新日期。</w:t>
      </w:r>
    </w:p>
    <w:p>
      <w:pPr>
        <w:spacing w:line="440" w:lineRule="exact"/>
        <w:ind w:firstLine="727" w:firstLineChars="200"/>
        <w:rPr>
          <w:rFonts w:ascii="仿宋_GB2312" w:hAnsi="仿宋" w:eastAsia="仿宋_GB2312" w:cs="仿宋"/>
          <w:color w:val="000000"/>
          <w:spacing w:val="21"/>
          <w:kern w:val="0"/>
          <w:sz w:val="32"/>
          <w:szCs w:val="32"/>
        </w:rPr>
      </w:pPr>
      <w:r>
        <w:rPr>
          <w:rFonts w:hint="eastAsia" w:ascii="仿宋_GB2312" w:hAnsi="仿宋" w:eastAsia="仿宋_GB2312" w:cs="仿宋"/>
          <w:b/>
          <w:bCs/>
          <w:color w:val="000000"/>
          <w:spacing w:val="21"/>
          <w:kern w:val="0"/>
          <w:sz w:val="32"/>
          <w:szCs w:val="32"/>
        </w:rPr>
        <w:t>（六）</w:t>
      </w:r>
      <w:r>
        <w:rPr>
          <w:rFonts w:hint="eastAsia" w:ascii="仿宋_GB2312" w:hAnsi="仿宋" w:eastAsia="仿宋_GB2312" w:cs="仿宋"/>
          <w:color w:val="000000"/>
          <w:spacing w:val="21"/>
          <w:kern w:val="0"/>
          <w:sz w:val="32"/>
          <w:szCs w:val="32"/>
        </w:rPr>
        <w:t>所有考生应注意个人防护，自备一次性医用口罩，除核验身份时按要求及时摘戴口罩外，进出考点、考场应当全程佩戴口罩。考试期间，考生要自觉维护考试秩序，与其他考生保持安全距离，服从现场工作人员安排。</w:t>
      </w:r>
    </w:p>
    <w:p>
      <w:pPr>
        <w:spacing w:line="440" w:lineRule="exact"/>
        <w:ind w:firstLine="727" w:firstLineChars="200"/>
        <w:rPr>
          <w:rFonts w:ascii="仿宋_GB2312" w:hAnsi="仿宋" w:eastAsia="仿宋_GB2312" w:cs="仿宋"/>
          <w:color w:val="000000"/>
          <w:spacing w:val="21"/>
          <w:kern w:val="0"/>
          <w:sz w:val="32"/>
          <w:szCs w:val="32"/>
        </w:rPr>
      </w:pPr>
      <w:r>
        <w:rPr>
          <w:rFonts w:hint="eastAsia" w:ascii="仿宋_GB2312" w:hAnsi="仿宋" w:eastAsia="仿宋_GB2312" w:cs="仿宋"/>
          <w:b/>
          <w:bCs/>
          <w:color w:val="000000"/>
          <w:spacing w:val="21"/>
          <w:kern w:val="0"/>
          <w:sz w:val="32"/>
          <w:szCs w:val="32"/>
        </w:rPr>
        <w:t>（七）</w:t>
      </w:r>
      <w:r>
        <w:rPr>
          <w:rFonts w:hint="eastAsia" w:ascii="仿宋_GB2312" w:hAnsi="仿宋" w:eastAsia="仿宋_GB2312" w:cs="仿宋"/>
          <w:color w:val="000000"/>
          <w:spacing w:val="21"/>
          <w:kern w:val="0"/>
          <w:sz w:val="32"/>
          <w:szCs w:val="32"/>
        </w:rPr>
        <w:t>进入考点后，考生出现体温异常（体温≥</w:t>
      </w:r>
      <w:r>
        <w:rPr>
          <w:rFonts w:ascii="仿宋_GB2312" w:hAnsi="仿宋" w:eastAsia="仿宋_GB2312" w:cs="仿宋"/>
          <w:color w:val="000000"/>
          <w:spacing w:val="21"/>
          <w:kern w:val="0"/>
          <w:sz w:val="32"/>
          <w:szCs w:val="32"/>
        </w:rPr>
        <w:t>37.3</w:t>
      </w:r>
      <w:r>
        <w:rPr>
          <w:rFonts w:hint="eastAsia" w:ascii="仿宋_GB2312" w:hAnsi="仿宋" w:eastAsia="仿宋_GB2312" w:cs="仿宋"/>
          <w:color w:val="000000"/>
          <w:spacing w:val="21"/>
          <w:kern w:val="0"/>
          <w:sz w:val="32"/>
          <w:szCs w:val="32"/>
        </w:rPr>
        <w:t>℃）或咳嗽等急性呼吸道异常症状，经现场医务专业人员确认有可疑症状的考生，应安排到隔离观察室休息，由驻点医务人员按规定妥善处置，暂不参加面试。经现场医务专业人员会同考点办研判认为具备继续参加考试条件的考生，继续回到候考室等待参加面试，如面试顺序号已过，则就近安排面试。</w:t>
      </w:r>
    </w:p>
    <w:p>
      <w:pPr>
        <w:spacing w:line="440" w:lineRule="exact"/>
        <w:ind w:firstLine="727" w:firstLineChars="200"/>
      </w:pPr>
      <w:r>
        <w:rPr>
          <w:rFonts w:hint="eastAsia" w:ascii="仿宋_GB2312" w:hAnsi="仿宋" w:eastAsia="仿宋_GB2312" w:cs="仿宋"/>
          <w:b/>
          <w:bCs/>
          <w:color w:val="000000"/>
          <w:spacing w:val="21"/>
          <w:kern w:val="0"/>
          <w:sz w:val="32"/>
          <w:szCs w:val="32"/>
        </w:rPr>
        <w:t>（八）</w:t>
      </w:r>
      <w:r>
        <w:rPr>
          <w:rFonts w:hint="eastAsia" w:ascii="仿宋_GB2312" w:hAnsi="仿宋" w:eastAsia="仿宋_GB2312" w:cs="仿宋"/>
          <w:color w:val="000000"/>
          <w:spacing w:val="21"/>
          <w:kern w:val="0"/>
          <w:sz w:val="32"/>
          <w:szCs w:val="32"/>
        </w:rPr>
        <w:t>考生在面试前应认真阅读面试相关规定、纪律要求和防疫要求，</w:t>
      </w:r>
      <w:r>
        <w:rPr>
          <w:rFonts w:hint="eastAsia" w:ascii="黑体" w:hAnsi="黑体" w:eastAsia="黑体" w:cs="黑体"/>
          <w:b/>
          <w:bCs/>
          <w:color w:val="000000"/>
          <w:spacing w:val="21"/>
          <w:kern w:val="0"/>
          <w:sz w:val="32"/>
          <w:szCs w:val="32"/>
        </w:rPr>
        <w:t>打印并签署《嘉禾县公开招聘城市社区工作者面试考生新冠肺炎疫情防控承诺书》</w:t>
      </w:r>
      <w:r>
        <w:rPr>
          <w:rFonts w:hint="eastAsia" w:ascii="仿宋_GB2312" w:hAnsi="仿宋" w:eastAsia="仿宋_GB2312" w:cs="仿宋"/>
          <w:color w:val="000000"/>
          <w:spacing w:val="21"/>
          <w:kern w:val="0"/>
          <w:sz w:val="32"/>
          <w:szCs w:val="32"/>
        </w:rPr>
        <w:t>，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r>
        <w:rPr>
          <w:rFonts w:hint="eastAsia"/>
        </w:rPr>
        <w:t>。</w:t>
      </w:r>
    </w:p>
    <w:p>
      <w:pPr>
        <w:spacing w:line="440" w:lineRule="exact"/>
        <w:ind w:firstLine="420" w:firstLineChars="200"/>
      </w:pPr>
    </w:p>
    <w:p>
      <w:pPr>
        <w:spacing w:line="440" w:lineRule="exact"/>
        <w:ind w:right="724"/>
      </w:pPr>
    </w:p>
    <w:p>
      <w:pPr>
        <w:spacing w:line="440" w:lineRule="exact"/>
        <w:ind w:right="724" w:firstLine="4706" w:firstLineChars="1300"/>
        <w:rPr>
          <w:rFonts w:ascii="仿宋_GB2312" w:hAnsi="仿宋" w:eastAsia="仿宋_GB2312" w:cs="仿宋"/>
          <w:color w:val="000000"/>
          <w:spacing w:val="21"/>
          <w:kern w:val="0"/>
          <w:sz w:val="32"/>
          <w:szCs w:val="32"/>
        </w:rPr>
      </w:pPr>
      <w:r>
        <w:rPr>
          <w:rFonts w:hint="eastAsia" w:ascii="仿宋_GB2312" w:hAnsi="仿宋" w:eastAsia="仿宋_GB2312" w:cs="仿宋"/>
          <w:color w:val="000000"/>
          <w:spacing w:val="21"/>
          <w:kern w:val="0"/>
          <w:sz w:val="32"/>
          <w:szCs w:val="32"/>
        </w:rPr>
        <w:t>嘉禾县民政局</w:t>
      </w:r>
    </w:p>
    <w:p>
      <w:pPr>
        <w:wordWrap w:val="0"/>
        <w:spacing w:line="440" w:lineRule="exact"/>
        <w:ind w:firstLine="724" w:firstLineChars="200"/>
        <w:jc w:val="right"/>
        <w:rPr>
          <w:rFonts w:ascii="仿宋_GB2312" w:hAnsi="仿宋" w:eastAsia="仿宋_GB2312" w:cs="仿宋"/>
          <w:color w:val="000000"/>
          <w:spacing w:val="21"/>
          <w:kern w:val="0"/>
          <w:sz w:val="32"/>
          <w:szCs w:val="32"/>
        </w:rPr>
      </w:pPr>
      <w:bookmarkStart w:id="0" w:name="_GoBack"/>
      <w:bookmarkEnd w:id="0"/>
      <w:r>
        <w:rPr>
          <w:rFonts w:ascii="仿宋_GB2312" w:hAnsi="仿宋" w:eastAsia="仿宋_GB2312" w:cs="仿宋"/>
          <w:color w:val="000000"/>
          <w:spacing w:val="21"/>
          <w:kern w:val="0"/>
          <w:sz w:val="32"/>
          <w:szCs w:val="32"/>
        </w:rPr>
        <w:t xml:space="preserve">  2022</w:t>
      </w:r>
      <w:r>
        <w:rPr>
          <w:rFonts w:hint="eastAsia" w:ascii="仿宋_GB2312" w:hAnsi="仿宋" w:eastAsia="仿宋_GB2312" w:cs="仿宋"/>
          <w:color w:val="000000"/>
          <w:spacing w:val="21"/>
          <w:kern w:val="0"/>
          <w:sz w:val="32"/>
          <w:szCs w:val="32"/>
        </w:rPr>
        <w:t>年</w:t>
      </w:r>
      <w:r>
        <w:rPr>
          <w:rFonts w:ascii="仿宋_GB2312" w:hAnsi="仿宋" w:eastAsia="仿宋_GB2312" w:cs="仿宋"/>
          <w:color w:val="000000"/>
          <w:spacing w:val="21"/>
          <w:kern w:val="0"/>
          <w:sz w:val="32"/>
          <w:szCs w:val="32"/>
        </w:rPr>
        <w:t>2</w:t>
      </w:r>
      <w:r>
        <w:rPr>
          <w:rFonts w:hint="eastAsia" w:ascii="仿宋_GB2312" w:hAnsi="仿宋" w:eastAsia="仿宋_GB2312" w:cs="仿宋"/>
          <w:color w:val="000000"/>
          <w:spacing w:val="21"/>
          <w:kern w:val="0"/>
          <w:sz w:val="32"/>
          <w:szCs w:val="32"/>
        </w:rPr>
        <w:t>月</w:t>
      </w:r>
      <w:r>
        <w:rPr>
          <w:rFonts w:ascii="仿宋_GB2312" w:hAnsi="仿宋" w:eastAsia="仿宋_GB2312" w:cs="仿宋"/>
          <w:color w:val="000000"/>
          <w:spacing w:val="21"/>
          <w:kern w:val="0"/>
          <w:sz w:val="32"/>
          <w:szCs w:val="32"/>
        </w:rPr>
        <w:t>22</w:t>
      </w:r>
      <w:r>
        <w:rPr>
          <w:rFonts w:hint="eastAsia" w:ascii="仿宋_GB2312" w:hAnsi="仿宋" w:eastAsia="仿宋_GB2312" w:cs="仿宋"/>
          <w:color w:val="000000"/>
          <w:spacing w:val="21"/>
          <w:kern w:val="0"/>
          <w:sz w:val="32"/>
          <w:szCs w:val="32"/>
        </w:rPr>
        <w:t>日</w:t>
      </w:r>
      <w:r>
        <w:rPr>
          <w:rFonts w:ascii="仿宋_GB2312" w:hAnsi="仿宋" w:eastAsia="仿宋_GB2312" w:cs="仿宋"/>
          <w:color w:val="000000"/>
          <w:spacing w:val="21"/>
          <w:kern w:val="0"/>
          <w:sz w:val="32"/>
          <w:szCs w:val="32"/>
        </w:rPr>
        <w:t xml:space="preserve">     </w:t>
      </w:r>
    </w:p>
    <w:p>
      <w:pPr>
        <w:rPr>
          <w:rFonts w:ascii="仿宋_GB2312" w:hAnsi="仿宋" w:eastAsia="仿宋_GB2312" w:cs="仿宋"/>
          <w:color w:val="000000"/>
          <w:spacing w:val="21"/>
          <w:kern w:val="0"/>
          <w:sz w:val="32"/>
          <w:szCs w:val="32"/>
        </w:rPr>
      </w:pPr>
      <w:r>
        <w:rPr>
          <w:rFonts w:ascii="仿宋_GB2312" w:hAnsi="仿宋" w:eastAsia="仿宋_GB2312" w:cs="仿宋"/>
          <w:color w:val="000000"/>
          <w:spacing w:val="21"/>
          <w:kern w:val="0"/>
          <w:sz w:val="32"/>
          <w:szCs w:val="32"/>
        </w:rPr>
        <w:br w:type="page"/>
      </w:r>
    </w:p>
    <w:p>
      <w:pPr>
        <w:spacing w:beforeLines="800" w:line="520" w:lineRule="exact"/>
        <w:jc w:val="center"/>
        <w:rPr>
          <w:rFonts w:ascii="方正大标宋简体" w:hAnsi="华文中宋" w:eastAsia="方正大标宋简体"/>
          <w:b/>
          <w:bCs/>
          <w:sz w:val="32"/>
          <w:szCs w:val="32"/>
        </w:rPr>
      </w:pPr>
      <w:r>
        <w:rPr>
          <w:rFonts w:hint="eastAsia" w:ascii="方正大标宋简体" w:hAnsi="华文中宋" w:eastAsia="方正大标宋简体"/>
          <w:b/>
          <w:bCs/>
          <w:sz w:val="32"/>
          <w:szCs w:val="32"/>
        </w:rPr>
        <w:t>嘉禾县公开招聘城市社区工作者面试</w:t>
      </w:r>
    </w:p>
    <w:p>
      <w:pPr>
        <w:spacing w:afterLines="150" w:line="520" w:lineRule="exact"/>
        <w:jc w:val="center"/>
        <w:rPr>
          <w:rFonts w:ascii="仿宋_GB2312" w:hAnsi="仿宋" w:eastAsia="仿宋_GB2312" w:cs="仿宋"/>
          <w:color w:val="000000"/>
          <w:spacing w:val="21"/>
          <w:kern w:val="0"/>
          <w:sz w:val="32"/>
          <w:szCs w:val="32"/>
        </w:rPr>
      </w:pPr>
      <w:r>
        <w:rPr>
          <w:rFonts w:hint="eastAsia" w:ascii="方正大标宋简体" w:hAnsi="华文中宋" w:eastAsia="方正大标宋简体"/>
          <w:b/>
          <w:bCs/>
          <w:sz w:val="32"/>
          <w:szCs w:val="32"/>
        </w:rPr>
        <w:t>考生新冠肺炎疫情防控承诺书</w:t>
      </w:r>
    </w:p>
    <w:p>
      <w:pPr>
        <w:spacing w:line="500" w:lineRule="exact"/>
        <w:ind w:firstLine="724" w:firstLineChars="200"/>
        <w:jc w:val="left"/>
        <w:rPr>
          <w:rFonts w:ascii="仿宋_GB2312" w:hAnsi="仿宋" w:eastAsia="仿宋_GB2312" w:cs="仿宋"/>
          <w:color w:val="000000"/>
          <w:spacing w:val="21"/>
          <w:kern w:val="0"/>
          <w:sz w:val="32"/>
          <w:szCs w:val="32"/>
        </w:rPr>
      </w:pPr>
      <w:r>
        <w:rPr>
          <w:rFonts w:hint="eastAsia" w:ascii="仿宋_GB2312" w:hAnsi="仿宋" w:eastAsia="仿宋_GB2312" w:cs="仿宋"/>
          <w:color w:val="000000"/>
          <w:spacing w:val="21"/>
          <w:kern w:val="0"/>
          <w:sz w:val="32"/>
          <w:szCs w:val="32"/>
        </w:rPr>
        <w:t>本人已认真阅读《嘉禾县公开招聘城市社区工作者面试考生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00" w:lineRule="exact"/>
        <w:ind w:firstLine="724" w:firstLineChars="200"/>
        <w:jc w:val="left"/>
        <w:rPr>
          <w:rFonts w:ascii="仿宋_GB2312" w:hAnsi="仿宋" w:eastAsia="仿宋_GB2312" w:cs="仿宋"/>
          <w:color w:val="000000"/>
          <w:spacing w:val="21"/>
          <w:kern w:val="0"/>
          <w:sz w:val="32"/>
          <w:szCs w:val="32"/>
        </w:rPr>
      </w:pPr>
    </w:p>
    <w:p>
      <w:pPr>
        <w:spacing w:line="500" w:lineRule="exact"/>
        <w:ind w:firstLine="724" w:firstLineChars="200"/>
        <w:jc w:val="left"/>
        <w:rPr>
          <w:rFonts w:ascii="仿宋_GB2312" w:hAnsi="仿宋" w:eastAsia="仿宋_GB2312" w:cs="仿宋"/>
          <w:color w:val="000000"/>
          <w:spacing w:val="21"/>
          <w:kern w:val="0"/>
          <w:sz w:val="32"/>
          <w:szCs w:val="32"/>
        </w:rPr>
      </w:pPr>
    </w:p>
    <w:p>
      <w:pPr>
        <w:wordWrap w:val="0"/>
        <w:spacing w:afterLines="50" w:line="500" w:lineRule="exact"/>
        <w:ind w:firstLine="724" w:firstLineChars="200"/>
        <w:jc w:val="right"/>
        <w:rPr>
          <w:rFonts w:ascii="仿宋_GB2312" w:hAnsi="仿宋" w:eastAsia="仿宋_GB2312" w:cs="仿宋"/>
          <w:color w:val="000000"/>
          <w:spacing w:val="21"/>
          <w:kern w:val="0"/>
          <w:sz w:val="32"/>
          <w:szCs w:val="32"/>
        </w:rPr>
      </w:pPr>
      <w:r>
        <w:rPr>
          <w:rFonts w:hint="eastAsia" w:ascii="仿宋_GB2312" w:hAnsi="仿宋" w:eastAsia="仿宋_GB2312" w:cs="仿宋"/>
          <w:color w:val="000000"/>
          <w:spacing w:val="21"/>
          <w:kern w:val="0"/>
          <w:sz w:val="32"/>
          <w:szCs w:val="32"/>
        </w:rPr>
        <w:t>承诺人：</w:t>
      </w:r>
      <w:r>
        <w:rPr>
          <w:rFonts w:ascii="仿宋_GB2312" w:hAnsi="仿宋" w:eastAsia="仿宋_GB2312" w:cs="仿宋"/>
          <w:color w:val="000000"/>
          <w:spacing w:val="21"/>
          <w:kern w:val="0"/>
          <w:sz w:val="32"/>
          <w:szCs w:val="32"/>
        </w:rPr>
        <w:t xml:space="preserve">       </w:t>
      </w:r>
    </w:p>
    <w:p>
      <w:pPr>
        <w:spacing w:line="500" w:lineRule="exact"/>
        <w:ind w:firstLine="724" w:firstLineChars="200"/>
        <w:jc w:val="right"/>
        <w:rPr>
          <w:rFonts w:ascii="仿宋_GB2312" w:hAnsi="仿宋" w:eastAsia="仿宋_GB2312" w:cs="仿宋"/>
          <w:color w:val="000000"/>
          <w:spacing w:val="21"/>
          <w:kern w:val="0"/>
          <w:sz w:val="32"/>
          <w:szCs w:val="32"/>
        </w:rPr>
      </w:pPr>
      <w:r>
        <w:rPr>
          <w:rFonts w:ascii="仿宋_GB2312" w:hAnsi="仿宋" w:eastAsia="仿宋_GB2312" w:cs="仿宋"/>
          <w:color w:val="000000"/>
          <w:spacing w:val="21"/>
          <w:kern w:val="0"/>
          <w:sz w:val="32"/>
          <w:szCs w:val="32"/>
        </w:rPr>
        <w:t xml:space="preserve">   </w:t>
      </w:r>
      <w:r>
        <w:rPr>
          <w:rFonts w:hint="eastAsia" w:ascii="仿宋_GB2312" w:hAnsi="仿宋" w:eastAsia="仿宋_GB2312" w:cs="仿宋"/>
          <w:color w:val="000000"/>
          <w:spacing w:val="21"/>
          <w:kern w:val="0"/>
          <w:sz w:val="32"/>
          <w:szCs w:val="32"/>
        </w:rPr>
        <w:t>年</w:t>
      </w:r>
      <w:r>
        <w:rPr>
          <w:rFonts w:ascii="仿宋_GB2312" w:hAnsi="仿宋" w:eastAsia="仿宋_GB2312" w:cs="仿宋"/>
          <w:color w:val="000000"/>
          <w:spacing w:val="21"/>
          <w:kern w:val="0"/>
          <w:sz w:val="32"/>
          <w:szCs w:val="32"/>
        </w:rPr>
        <w:t xml:space="preserve">  </w:t>
      </w:r>
      <w:r>
        <w:rPr>
          <w:rFonts w:hint="eastAsia" w:ascii="仿宋_GB2312" w:hAnsi="仿宋" w:eastAsia="仿宋_GB2312" w:cs="仿宋"/>
          <w:color w:val="000000"/>
          <w:spacing w:val="21"/>
          <w:kern w:val="0"/>
          <w:sz w:val="32"/>
          <w:szCs w:val="32"/>
        </w:rPr>
        <w:t>月</w:t>
      </w:r>
      <w:r>
        <w:rPr>
          <w:rFonts w:ascii="仿宋_GB2312" w:hAnsi="仿宋" w:eastAsia="仿宋_GB2312" w:cs="仿宋"/>
          <w:color w:val="000000"/>
          <w:spacing w:val="21"/>
          <w:kern w:val="0"/>
          <w:sz w:val="32"/>
          <w:szCs w:val="32"/>
        </w:rPr>
        <w:t xml:space="preserve">  </w:t>
      </w:r>
      <w:r>
        <w:rPr>
          <w:rFonts w:hint="eastAsia" w:ascii="仿宋_GB2312" w:hAnsi="仿宋" w:eastAsia="仿宋_GB2312" w:cs="仿宋"/>
          <w:color w:val="000000"/>
          <w:spacing w:val="21"/>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altName w:val="宋体"/>
    <w:panose1 w:val="00000000000000000000"/>
    <w:charset w:val="86"/>
    <w:family w:val="auto"/>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DAC2382"/>
    <w:rsid w:val="00085945"/>
    <w:rsid w:val="003D66B6"/>
    <w:rsid w:val="0047717A"/>
    <w:rsid w:val="00571805"/>
    <w:rsid w:val="006A232B"/>
    <w:rsid w:val="00944589"/>
    <w:rsid w:val="00BE0FAB"/>
    <w:rsid w:val="00D80767"/>
    <w:rsid w:val="0FB4737B"/>
    <w:rsid w:val="176F7160"/>
    <w:rsid w:val="1DAC2382"/>
    <w:rsid w:val="245703A6"/>
    <w:rsid w:val="43AB68E5"/>
    <w:rsid w:val="48D04EE6"/>
    <w:rsid w:val="492D7282"/>
    <w:rsid w:val="584313F3"/>
    <w:rsid w:val="5C84105A"/>
    <w:rsid w:val="5E966F42"/>
    <w:rsid w:val="62E46889"/>
    <w:rsid w:val="67BB1440"/>
    <w:rsid w:val="6B1101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9"/>
    <w:qFormat/>
    <w:uiPriority w:val="99"/>
    <w:pPr>
      <w:spacing w:before="100" w:beforeAutospacing="1" w:after="100" w:afterAutospacing="1"/>
      <w:jc w:val="left"/>
      <w:outlineLvl w:val="1"/>
    </w:pPr>
    <w:rPr>
      <w:rFonts w:ascii="宋体" w:hAnsi="宋体"/>
      <w:b/>
      <w:kern w:val="0"/>
      <w:sz w:val="36"/>
      <w:szCs w:val="36"/>
    </w:rPr>
  </w:style>
  <w:style w:type="paragraph" w:styleId="3">
    <w:name w:val="heading 4"/>
    <w:basedOn w:val="1"/>
    <w:next w:val="1"/>
    <w:link w:val="10"/>
    <w:qFormat/>
    <w:uiPriority w:val="99"/>
    <w:pPr>
      <w:spacing w:before="100" w:beforeAutospacing="1" w:after="100" w:afterAutospacing="1"/>
      <w:jc w:val="left"/>
      <w:outlineLvl w:val="3"/>
    </w:pPr>
    <w:rPr>
      <w:rFonts w:ascii="宋体" w:hAnsi="宋体"/>
      <w:b/>
      <w:kern w:val="0"/>
      <w:sz w:val="24"/>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1"/>
    <w:qFormat/>
    <w:uiPriority w:val="99"/>
    <w:rPr>
      <w:sz w:val="29"/>
      <w:szCs w:val="29"/>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Heading 2 Char"/>
    <w:basedOn w:val="8"/>
    <w:link w:val="2"/>
    <w:semiHidden/>
    <w:qFormat/>
    <w:uiPriority w:val="9"/>
    <w:rPr>
      <w:rFonts w:asciiTheme="majorHAnsi" w:hAnsiTheme="majorHAnsi" w:eastAsiaTheme="majorEastAsia" w:cstheme="majorBidi"/>
      <w:b/>
      <w:bCs/>
      <w:sz w:val="32"/>
      <w:szCs w:val="32"/>
    </w:rPr>
  </w:style>
  <w:style w:type="character" w:customStyle="1" w:styleId="10">
    <w:name w:val="Heading 4 Char"/>
    <w:basedOn w:val="8"/>
    <w:link w:val="3"/>
    <w:semiHidden/>
    <w:qFormat/>
    <w:uiPriority w:val="9"/>
    <w:rPr>
      <w:rFonts w:asciiTheme="majorHAnsi" w:hAnsiTheme="majorHAnsi" w:eastAsiaTheme="majorEastAsia" w:cstheme="majorBidi"/>
      <w:b/>
      <w:bCs/>
      <w:sz w:val="28"/>
      <w:szCs w:val="28"/>
    </w:rPr>
  </w:style>
  <w:style w:type="character" w:customStyle="1" w:styleId="11">
    <w:name w:val="Body Text Char"/>
    <w:basedOn w:val="8"/>
    <w:link w:val="4"/>
    <w:semiHidden/>
    <w:qFormat/>
    <w:uiPriority w:val="99"/>
    <w:rPr>
      <w:szCs w:val="24"/>
    </w:rPr>
  </w:style>
  <w:style w:type="character" w:customStyle="1" w:styleId="12">
    <w:name w:val="Header Char"/>
    <w:basedOn w:val="8"/>
    <w:link w:val="6"/>
    <w:qFormat/>
    <w:locked/>
    <w:uiPriority w:val="99"/>
    <w:rPr>
      <w:rFonts w:ascii="Calibri" w:hAnsi="Calibri" w:eastAsia="宋体" w:cs="Times New Roman"/>
      <w:kern w:val="2"/>
      <w:sz w:val="18"/>
      <w:szCs w:val="18"/>
    </w:rPr>
  </w:style>
  <w:style w:type="character" w:customStyle="1" w:styleId="13">
    <w:name w:val="Footer Char"/>
    <w:basedOn w:val="8"/>
    <w:link w:val="5"/>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189</Words>
  <Characters>1079</Characters>
  <Lines>0</Lines>
  <Paragraphs>0</Paragraphs>
  <TotalTime>17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2021-09-07T04:34:00Z</dcterms:created>
  <dc:creator>kj</dc:creator>
  <cp:lastModifiedBy>雯</cp:lastModifiedBy>
  <cp:lastPrinted>2021-09-08T02:56:00Z</cp:lastPrinted>
  <dcterms:modified xsi:type="dcterms:W3CDTF">2022-02-22T07:39:17Z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44AFBB8DA07A4645B462CCC25215965D</vt:lpwstr>
  </property>
</Properties>
</file>