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3D3D3D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3D3D3D"/>
          <w:spacing w:val="0"/>
          <w:kern w:val="0"/>
          <w:sz w:val="44"/>
          <w:szCs w:val="44"/>
          <w:shd w:val="clear" w:fill="FFFFFF"/>
          <w:lang w:val="en-US" w:eastAsia="zh-CN" w:bidi="ar"/>
        </w:rPr>
        <w:t>济宁市城乡水务局所属事业单位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3D3D3D"/>
          <w:spacing w:val="0"/>
          <w:kern w:val="0"/>
          <w:sz w:val="44"/>
          <w:szCs w:val="44"/>
          <w:shd w:val="clear" w:fill="FFFFFF"/>
          <w:lang w:val="en-US" w:eastAsia="zh-CN" w:bidi="ar"/>
        </w:rPr>
        <w:t>2022年“优才计划”面试工作方案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为做好202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年济宁市城乡水务局所属事业单位“优才计划”面试工作，按照《关于印发202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年济宁市事业单位优秀青年人才引进计划实施方案的通知》《202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年济宁市属事业单位“优才计划”公告》要求，现将济宁市城乡水务局所属事业单位202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年“优才计划”面试工作有关问题公告如下：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85"/>
        <w:jc w:val="both"/>
        <w:textAlignment w:val="auto"/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一、面试时间、地点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0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面试时间：202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年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27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highlight w:val="none"/>
          <w:shd w:val="clear" w:fill="FFFFFF"/>
        </w:rPr>
        <w:t>日（星期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highlight w:val="none"/>
          <w:shd w:val="clear" w:fill="FFFFFF"/>
          <w:lang w:eastAsia="zh-CN"/>
        </w:rPr>
        <w:t>天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highlight w:val="none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23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上午8: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0-12:00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0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面试地点：济宁市水利事业发展中心东三楼会议室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0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（地址：山东省济宁市任城区红星中路17号）。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85"/>
        <w:jc w:val="both"/>
        <w:textAlignment w:val="auto"/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二、面试形式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根据对考生的现场资格审核情况，确定面试人选，面试由市城乡水务局实施，面试成绩由考官当场评判，当面试完成后统一向面试人员宣布，并通过济宁市城乡水务局官网向社会公布。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7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面试采取结构化面试形式，成绩采取百分制。考生思考和答题时间共计10分钟。面试合格分数线为80分，低于80分者不列入考察体检对象。根据面试成绩和引进计划，由高分到低分按1:1的比例等额确定考察体检对象。同一岗位出现考生成绩并列的，采取加试，根据加试成绩由高分到低分依次确定进入考察体检范围人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85"/>
        <w:jc w:val="both"/>
        <w:textAlignment w:val="auto"/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三、面试考场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面试考场设置候考室、面试室、休息室。面试室设考官席、考生席、计分席、计时席、监督席。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85"/>
        <w:jc w:val="both"/>
        <w:textAlignment w:val="auto"/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四、面试考官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7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面试：由7名考官组成。其中：主考官1名、考官6名。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85"/>
        <w:jc w:val="both"/>
        <w:textAlignment w:val="auto"/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五、面谈面试程序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7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（一）入场。考生于规定时间前30分钟到达面试地点。考生须持二代身份证原件、《面试通知书》、《202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年济宁市事业单位“优才计划”报名登记表》，在签到处签到，经工作人员核对考生证件后，考生进入侯考室并上交通讯工具，听取工作人员宣布考场纪律和注意事项。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7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二）抽签。面试于资格审查时进行抽签，并在《考生面试抽签顺序登记表》上签字。面试于开考前30分钟，考生在候考室抽取面试顺序号，并在《考生面试抽签顺序登记表》上签字，抽签开始时仍未到达的考生，按照到达时间依次抽取剩余签号。面试开始后仍未到达候考室的视为自动放弃，取消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（三）面试。到达面试时间后，由工作人员引导考生按抽签顺序依次进入面试室。面试结束后，由引导员引领至休息室等候。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（四）评分。面试采用百分制计分法，考官现场打分，去掉一个最高分，去掉一个最低分，取其余考官平均分作为面试最终得分，成绩计算到小数点后两位数，尾数四舍五入。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（五）公布成绩。面试环节在面试全部结束后由主考官统一向考生宣布成绩，并经考生签字确认，成绩在济宁市城乡水务局官网上进行公布。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（六）离场。按照面试程序，引导考生有序离开考场。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85"/>
        <w:jc w:val="both"/>
        <w:textAlignment w:val="auto"/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六、组织领导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济宁市城乡水务局成立面试工作领导小组，负责面试组织实施及管理服务工作。在招聘过程中，严格执行回避制度，凡与应聘人员存在夫妻关系、直系血亲关系、三代以内旁系血亲、近姻亲关系或其他影响考试公正情形的，不得参与面试工作。选聘熟悉本领域工作的专家担任本次面试考官，邀请市纪委监委派驻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highlight w:val="none"/>
          <w:shd w:val="clear" w:fill="FFFFFF"/>
          <w:lang w:eastAsia="zh-CN"/>
        </w:rPr>
        <w:t>十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组参与监督，面试全过程录音录像。其他未尽事宜，按照《202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年济宁市属事业单位“优才计划”公告》执行办理。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85"/>
        <w:jc w:val="both"/>
        <w:textAlignment w:val="auto"/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七、疫情防控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鉴于目前国内外疫情防控工作的实际情况，面谈面试期间每一个环节都将严格疫情防控的有关规定进行，请考生认真查阅，妥善处理。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一）为做好疫情防控，应聘人员应服从市城乡水务局安排，保持良好秩序，做好个人防护，佩戴口罩，达到面试地点后主动出示山东省电子健康码（绿码），自觉接受体温测量，来济前14天内有国内中、高风险地区或国（境）外旅居史的人员，持非绿码的考生，须提供资格审查前7天内新冠病毒核酸检测阴性证明。在候考室等候时应相间而坐，保持一定距离，有发热或伴有咳嗽、咽痛、乏力者，请及时与工作人员联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（二）应聘人员28天内来自境外或有新冠病人、无症状感染者接触史，请于面谈面试开始前向济宁市城乡水务局如实报告。对故意隐瞒行程者，无论任何环节，一经发现，一律取消应聘资格并按有关规定处理。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85"/>
        <w:jc w:val="both"/>
        <w:textAlignment w:val="auto"/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八、联系方式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联系电话：0537-2966872、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13583772912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highlight w:val="none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righ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              济宁市城乡水务局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      202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年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  <w:lang w:val="en" w:eastAsia="zh-CN"/>
        </w:rPr>
        <w:t>21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sz w:val="31"/>
          <w:szCs w:val="31"/>
          <w:shd w:val="clear" w:fill="FFFFFF"/>
        </w:rPr>
        <w:t>日</w:t>
      </w:r>
    </w:p>
    <w:p>
      <w:pPr>
        <w:spacing w:line="240" w:lineRule="auto"/>
        <w:rPr>
          <w:rFonts w:hint="default" w:ascii="Times New Roman" w:hAnsi="Times New Roman" w:cs="Times New Roman"/>
          <w:b/>
          <w:bCs w:val="0"/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7FD44CD"/>
    <w:rsid w:val="0EEF44A2"/>
    <w:rsid w:val="1ED66178"/>
    <w:rsid w:val="229B469C"/>
    <w:rsid w:val="2B925DDC"/>
    <w:rsid w:val="73ED3FD0"/>
    <w:rsid w:val="B57D0817"/>
    <w:rsid w:val="BBF11311"/>
    <w:rsid w:val="D75B1AC3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2020-05-13T17:52:00Z</dcterms:created>
  <dc:creator>uos</dc:creator>
  <cp:lastModifiedBy>windows</cp:lastModifiedBy>
  <dcterms:modified xsi:type="dcterms:W3CDTF">2022-02-21T06:04:17Z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87529E4491FA42DCB8FF96058202BF2A</vt:lpwstr>
  </property>
</Properties>
</file>