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DC" w:rsidRDefault="00177F98">
      <w:pPr>
        <w:snapToGrid w:val="0"/>
        <w:spacing w:line="540" w:lineRule="exact"/>
        <w:rPr>
          <w:rFonts w:ascii="黑体" w:eastAsia="黑体" w:hAnsi="黑体" w:cs="黑体"/>
          <w:sz w:val="36"/>
          <w:szCs w:val="36"/>
        </w:rPr>
      </w:pPr>
      <w:r>
        <w:rPr>
          <w:rFonts w:ascii="黑体" w:eastAsia="黑体" w:hAnsi="黑体" w:cs="黑体" w:hint="eastAsia"/>
          <w:sz w:val="32"/>
          <w:szCs w:val="32"/>
        </w:rPr>
        <w:t>附件</w:t>
      </w:r>
      <w:r w:rsidR="00C42D28">
        <w:rPr>
          <w:rFonts w:ascii="黑体" w:eastAsia="黑体" w:hAnsi="黑体" w:cs="黑体" w:hint="eastAsia"/>
          <w:sz w:val="32"/>
          <w:szCs w:val="32"/>
        </w:rPr>
        <w:t>1</w:t>
      </w:r>
    </w:p>
    <w:p w:rsidR="008B49DC" w:rsidRDefault="00177F98">
      <w:pPr>
        <w:snapToGrid w:val="0"/>
        <w:spacing w:line="540" w:lineRule="exact"/>
        <w:jc w:val="center"/>
        <w:rPr>
          <w:rFonts w:ascii="黑体" w:eastAsia="黑体" w:hAnsi="黑体" w:cs="黑体"/>
          <w:sz w:val="36"/>
          <w:szCs w:val="36"/>
        </w:rPr>
      </w:pPr>
      <w:r>
        <w:rPr>
          <w:rFonts w:ascii="黑体" w:eastAsia="黑体" w:hAnsi="黑体" w:cs="黑体" w:hint="eastAsia"/>
          <w:sz w:val="36"/>
          <w:szCs w:val="36"/>
        </w:rPr>
        <w:t>疫情防控注意事项及温馨提示</w:t>
      </w:r>
    </w:p>
    <w:p w:rsidR="008B49DC" w:rsidRDefault="008B49DC">
      <w:pPr>
        <w:snapToGrid w:val="0"/>
        <w:spacing w:line="540" w:lineRule="exact"/>
        <w:jc w:val="center"/>
        <w:rPr>
          <w:rFonts w:ascii="黑体" w:eastAsia="黑体" w:hAnsi="黑体" w:cs="黑体"/>
          <w:sz w:val="32"/>
          <w:szCs w:val="32"/>
        </w:rPr>
      </w:pPr>
    </w:p>
    <w:p w:rsidR="008B49DC" w:rsidRPr="003741E2" w:rsidRDefault="00177F98" w:rsidP="00775B0D">
      <w:pPr>
        <w:spacing w:line="600" w:lineRule="exact"/>
        <w:ind w:firstLine="641"/>
        <w:rPr>
          <w:rStyle w:val="NormalCharacter"/>
          <w:rFonts w:ascii="仿宋_GB2312" w:eastAsia="仿宋_GB2312" w:hAnsi="微软雅黑"/>
          <w:b/>
          <w:color w:val="000000"/>
          <w:kern w:val="0"/>
          <w:sz w:val="30"/>
          <w:szCs w:val="30"/>
        </w:rPr>
      </w:pPr>
      <w:r w:rsidRPr="003741E2">
        <w:rPr>
          <w:rStyle w:val="NormalCharacter"/>
          <w:rFonts w:ascii="仿宋_GB2312" w:eastAsia="仿宋_GB2312" w:hAnsi="微软雅黑" w:hint="eastAsia"/>
          <w:b/>
          <w:color w:val="000000"/>
          <w:kern w:val="0"/>
          <w:sz w:val="30"/>
          <w:szCs w:val="30"/>
        </w:rPr>
        <w:t>一、考生参考的健康要求</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（一）健康码为绿码，通信大数据行程卡显示无异常的考生须提供开考时间前</w:t>
      </w:r>
      <w:r w:rsidRPr="00F50E98">
        <w:rPr>
          <w:rStyle w:val="NormalCharacter"/>
          <w:rFonts w:ascii="仿宋_GB2312" w:eastAsia="仿宋_GB2312" w:hAnsi="微软雅黑" w:hint="eastAsia"/>
          <w:b/>
          <w:bCs/>
          <w:color w:val="FF0000"/>
          <w:kern w:val="0"/>
          <w:sz w:val="30"/>
          <w:szCs w:val="30"/>
        </w:rPr>
        <w:t>48小时内</w:t>
      </w:r>
      <w:r w:rsidR="00C42D28" w:rsidRPr="00C42D28">
        <w:rPr>
          <w:rStyle w:val="NormalCharacter"/>
          <w:rFonts w:ascii="仿宋_GB2312" w:eastAsia="仿宋_GB2312" w:hAnsi="微软雅黑" w:hint="eastAsia"/>
          <w:b/>
          <w:bCs/>
          <w:color w:val="FF0000"/>
          <w:kern w:val="0"/>
          <w:sz w:val="30"/>
          <w:szCs w:val="30"/>
        </w:rPr>
        <w:t>两次</w:t>
      </w:r>
      <w:r w:rsidRPr="00F50E98">
        <w:rPr>
          <w:rStyle w:val="NormalCharacter"/>
          <w:rFonts w:ascii="仿宋_GB2312" w:eastAsia="仿宋_GB2312" w:hAnsi="微软雅黑" w:hint="eastAsia"/>
          <w:b/>
          <w:bCs/>
          <w:color w:val="FF0000"/>
          <w:kern w:val="0"/>
          <w:sz w:val="30"/>
          <w:szCs w:val="30"/>
        </w:rPr>
        <w:t>新冠肺炎病毒核酸检测阴性证明纸质版</w:t>
      </w:r>
      <w:r w:rsidR="00C42D28">
        <w:rPr>
          <w:rStyle w:val="NormalCharacter"/>
          <w:rFonts w:ascii="仿宋_GB2312" w:eastAsia="仿宋_GB2312" w:hAnsi="微软雅黑" w:hint="eastAsia"/>
          <w:color w:val="000000"/>
          <w:kern w:val="0"/>
          <w:sz w:val="30"/>
          <w:szCs w:val="30"/>
        </w:rPr>
        <w:t>（</w:t>
      </w:r>
      <w:r w:rsidR="00C42D28" w:rsidRPr="00C42D28">
        <w:rPr>
          <w:rStyle w:val="NormalCharacter"/>
          <w:rFonts w:ascii="仿宋_GB2312" w:eastAsia="仿宋_GB2312" w:hAnsi="微软雅黑" w:hint="eastAsia"/>
          <w:b/>
          <w:bCs/>
          <w:color w:val="FF0000"/>
          <w:kern w:val="0"/>
          <w:sz w:val="30"/>
          <w:szCs w:val="30"/>
        </w:rPr>
        <w:t>两次核酸检测间隔24小时</w:t>
      </w:r>
      <w:r w:rsidR="00C42D28">
        <w:rPr>
          <w:rStyle w:val="NormalCharacter"/>
          <w:rFonts w:ascii="仿宋_GB2312" w:eastAsia="仿宋_GB2312" w:hAnsi="微软雅黑" w:hint="eastAsia"/>
          <w:color w:val="000000"/>
          <w:kern w:val="0"/>
          <w:sz w:val="30"/>
          <w:szCs w:val="30"/>
        </w:rPr>
        <w:t>）</w:t>
      </w:r>
      <w:r>
        <w:rPr>
          <w:rStyle w:val="NormalCharacter"/>
          <w:rFonts w:ascii="仿宋_GB2312" w:eastAsia="仿宋_GB2312" w:hAnsi="微软雅黑" w:hint="eastAsia"/>
          <w:color w:val="000000"/>
          <w:kern w:val="0"/>
          <w:sz w:val="30"/>
          <w:szCs w:val="30"/>
        </w:rPr>
        <w:t>、且现场体温测量正常（＜37.3℃）、无新冠肺炎相关症状；</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（二）所有考生均需下载打印、签署《面试考生新冠肺炎疫情防控告知暨承诺书》，确保信息准确、属实，不得虚报、瞒报。</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（三）考生进入考场时须带齐笔试准考证、面试准考证、有效期内身份证、</w:t>
      </w:r>
      <w:r w:rsidRPr="00F50E98">
        <w:rPr>
          <w:rStyle w:val="NormalCharacter"/>
          <w:rFonts w:ascii="仿宋_GB2312" w:eastAsia="仿宋_GB2312" w:hAnsi="微软雅黑" w:hint="eastAsia"/>
          <w:b/>
          <w:bCs/>
          <w:color w:val="FF0000"/>
          <w:kern w:val="0"/>
          <w:sz w:val="30"/>
          <w:szCs w:val="30"/>
        </w:rPr>
        <w:t>48小时内</w:t>
      </w:r>
      <w:r w:rsidR="00C42D28" w:rsidRPr="00C42D28">
        <w:rPr>
          <w:rStyle w:val="NormalCharacter"/>
          <w:rFonts w:ascii="仿宋_GB2312" w:eastAsia="仿宋_GB2312" w:hAnsi="微软雅黑" w:hint="eastAsia"/>
          <w:b/>
          <w:bCs/>
          <w:color w:val="FF0000"/>
          <w:kern w:val="0"/>
          <w:sz w:val="30"/>
          <w:szCs w:val="30"/>
        </w:rPr>
        <w:t>两次</w:t>
      </w:r>
      <w:r w:rsidRPr="00F50E98">
        <w:rPr>
          <w:rStyle w:val="NormalCharacter"/>
          <w:rFonts w:ascii="仿宋_GB2312" w:eastAsia="仿宋_GB2312" w:hAnsi="微软雅黑" w:hint="eastAsia"/>
          <w:b/>
          <w:bCs/>
          <w:color w:val="FF0000"/>
          <w:kern w:val="0"/>
          <w:sz w:val="30"/>
          <w:szCs w:val="30"/>
        </w:rPr>
        <w:t>新冠肺炎病毒核酸检测阴性证明纸质版</w:t>
      </w:r>
      <w:r w:rsidR="00C42D28">
        <w:rPr>
          <w:rStyle w:val="NormalCharacter"/>
          <w:rFonts w:ascii="仿宋_GB2312" w:eastAsia="仿宋_GB2312" w:hAnsi="微软雅黑" w:hint="eastAsia"/>
          <w:color w:val="000000"/>
          <w:kern w:val="0"/>
          <w:sz w:val="30"/>
          <w:szCs w:val="30"/>
        </w:rPr>
        <w:t>（</w:t>
      </w:r>
      <w:r w:rsidR="00C42D28" w:rsidRPr="00C42D28">
        <w:rPr>
          <w:rStyle w:val="NormalCharacter"/>
          <w:rFonts w:ascii="仿宋_GB2312" w:eastAsia="仿宋_GB2312" w:hAnsi="微软雅黑" w:hint="eastAsia"/>
          <w:b/>
          <w:bCs/>
          <w:color w:val="FF0000"/>
          <w:kern w:val="0"/>
          <w:sz w:val="30"/>
          <w:szCs w:val="30"/>
        </w:rPr>
        <w:t>两次核酸检测间隔24小时</w:t>
      </w:r>
      <w:r w:rsidR="00C42D28">
        <w:rPr>
          <w:rStyle w:val="NormalCharacter"/>
          <w:rFonts w:ascii="仿宋_GB2312" w:eastAsia="仿宋_GB2312" w:hAnsi="微软雅黑" w:hint="eastAsia"/>
          <w:color w:val="000000"/>
          <w:kern w:val="0"/>
          <w:sz w:val="30"/>
          <w:szCs w:val="30"/>
        </w:rPr>
        <w:t>）</w:t>
      </w:r>
      <w:r>
        <w:rPr>
          <w:rStyle w:val="NormalCharacter"/>
          <w:rFonts w:ascii="仿宋_GB2312" w:eastAsia="仿宋_GB2312" w:hAnsi="微软雅黑" w:hint="eastAsia"/>
          <w:color w:val="000000"/>
          <w:kern w:val="0"/>
          <w:sz w:val="30"/>
          <w:szCs w:val="30"/>
        </w:rPr>
        <w:t>和《面试考生新冠肺炎疫情防控告知暨承诺书》，《面试考生新冠肺炎疫情防控告知暨承诺书》</w:t>
      </w:r>
      <w:r w:rsidR="00F50E98">
        <w:rPr>
          <w:rStyle w:val="NormalCharacter"/>
          <w:rFonts w:ascii="仿宋_GB2312" w:eastAsia="仿宋_GB2312" w:hAnsi="微软雅黑" w:hint="eastAsia"/>
          <w:color w:val="000000"/>
          <w:kern w:val="0"/>
          <w:sz w:val="30"/>
          <w:szCs w:val="30"/>
        </w:rPr>
        <w:t>和</w:t>
      </w:r>
      <w:r w:rsidR="00C42D28">
        <w:rPr>
          <w:rStyle w:val="NormalCharacter"/>
          <w:rFonts w:ascii="仿宋_GB2312" w:eastAsia="仿宋_GB2312" w:hAnsi="微软雅黑" w:hint="eastAsia"/>
          <w:color w:val="000000"/>
          <w:kern w:val="0"/>
          <w:sz w:val="30"/>
          <w:szCs w:val="30"/>
        </w:rPr>
        <w:t>两次</w:t>
      </w:r>
      <w:r w:rsidR="00F50E98" w:rsidRPr="00F50E98">
        <w:rPr>
          <w:rStyle w:val="NormalCharacter"/>
          <w:rFonts w:ascii="仿宋_GB2312" w:eastAsia="仿宋_GB2312" w:hAnsi="微软雅黑" w:hint="eastAsia"/>
          <w:color w:val="000000"/>
          <w:kern w:val="0"/>
          <w:sz w:val="30"/>
          <w:szCs w:val="30"/>
        </w:rPr>
        <w:t>纸质版核酸检测阴性证明</w:t>
      </w:r>
      <w:r>
        <w:rPr>
          <w:rStyle w:val="NormalCharacter"/>
          <w:rFonts w:ascii="仿宋_GB2312" w:eastAsia="仿宋_GB2312" w:hAnsi="微软雅黑" w:hint="eastAsia"/>
          <w:color w:val="000000"/>
          <w:kern w:val="0"/>
          <w:sz w:val="30"/>
          <w:szCs w:val="30"/>
        </w:rPr>
        <w:t>交候考室内工作人员。</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（四）在考试全程应当佩戴一次性医用外科口罩（除核验身份时按要求及时摘戴口罩外）。</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（五）考生进出考点、考场时，应保持1米以上间距，有序行进，避免人员聚集。</w:t>
      </w:r>
    </w:p>
    <w:p w:rsidR="008B49DC" w:rsidRPr="003741E2" w:rsidRDefault="00177F98" w:rsidP="00775B0D">
      <w:pPr>
        <w:spacing w:line="600" w:lineRule="exact"/>
        <w:ind w:firstLine="641"/>
        <w:rPr>
          <w:rStyle w:val="NormalCharacter"/>
          <w:rFonts w:ascii="仿宋_GB2312" w:eastAsia="仿宋_GB2312" w:hAnsi="微软雅黑"/>
          <w:b/>
          <w:color w:val="000000"/>
          <w:kern w:val="0"/>
          <w:sz w:val="30"/>
          <w:szCs w:val="30"/>
        </w:rPr>
      </w:pPr>
      <w:r w:rsidRPr="003741E2">
        <w:rPr>
          <w:rStyle w:val="NormalCharacter"/>
          <w:rFonts w:ascii="仿宋_GB2312" w:eastAsia="仿宋_GB2312" w:hAnsi="微软雅黑" w:hint="eastAsia"/>
          <w:b/>
          <w:color w:val="000000"/>
          <w:kern w:val="0"/>
          <w:sz w:val="30"/>
          <w:szCs w:val="30"/>
        </w:rPr>
        <w:t>二、不得参加考试的情形</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（一）健康码为黄码或红码的；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（二）不能提供开考时间前48小时内</w:t>
      </w:r>
      <w:r w:rsidR="006D4118">
        <w:rPr>
          <w:rStyle w:val="NormalCharacter"/>
          <w:rFonts w:ascii="仿宋_GB2312" w:eastAsia="仿宋_GB2312" w:hAnsi="微软雅黑" w:hint="eastAsia"/>
          <w:color w:val="000000"/>
          <w:kern w:val="0"/>
          <w:sz w:val="30"/>
          <w:szCs w:val="30"/>
        </w:rPr>
        <w:t>两次</w:t>
      </w:r>
      <w:r>
        <w:rPr>
          <w:rStyle w:val="NormalCharacter"/>
          <w:rFonts w:ascii="仿宋_GB2312" w:eastAsia="仿宋_GB2312" w:hAnsi="微软雅黑" w:hint="eastAsia"/>
          <w:color w:val="000000"/>
          <w:kern w:val="0"/>
          <w:sz w:val="30"/>
          <w:szCs w:val="30"/>
        </w:rPr>
        <w:t>新冠肺炎病毒核酸检测阴性证明的</w:t>
      </w:r>
      <w:r w:rsidR="00C42D28">
        <w:rPr>
          <w:rStyle w:val="NormalCharacter"/>
          <w:rFonts w:ascii="仿宋_GB2312" w:eastAsia="仿宋_GB2312" w:hAnsi="微软雅黑" w:hint="eastAsia"/>
          <w:color w:val="000000"/>
          <w:kern w:val="0"/>
          <w:sz w:val="30"/>
          <w:szCs w:val="30"/>
        </w:rPr>
        <w:t>（</w:t>
      </w:r>
      <w:r w:rsidR="00C42D28" w:rsidRPr="00AC7CB1">
        <w:rPr>
          <w:rStyle w:val="NormalCharacter"/>
          <w:rFonts w:ascii="仿宋_GB2312" w:eastAsia="仿宋_GB2312" w:hAnsi="微软雅黑" w:hint="eastAsia"/>
          <w:color w:val="000000"/>
          <w:kern w:val="0"/>
          <w:sz w:val="30"/>
          <w:szCs w:val="30"/>
        </w:rPr>
        <w:t>两次核酸检测间隔24</w:t>
      </w:r>
      <w:r w:rsidR="00C42D28">
        <w:rPr>
          <w:rStyle w:val="NormalCharacter"/>
          <w:rFonts w:ascii="仿宋_GB2312" w:eastAsia="仿宋_GB2312" w:hAnsi="微软雅黑" w:hint="eastAsia"/>
          <w:color w:val="000000"/>
          <w:kern w:val="0"/>
          <w:sz w:val="30"/>
          <w:szCs w:val="30"/>
        </w:rPr>
        <w:t>小时）</w:t>
      </w:r>
      <w:r>
        <w:rPr>
          <w:rStyle w:val="NormalCharacter"/>
          <w:rFonts w:ascii="仿宋_GB2312" w:eastAsia="仿宋_GB2312" w:hAnsi="微软雅黑" w:hint="eastAsia"/>
          <w:color w:val="000000"/>
          <w:kern w:val="0"/>
          <w:sz w:val="30"/>
          <w:szCs w:val="30"/>
        </w:rPr>
        <w:t>；</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（三）不能提供《面试考生新冠肺炎疫情防控告知暨承诺书》的；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（四）有发热、干咳、乏力、咽痛、嗅（味）觉减退、腹泻等可疑症状，经现场医务人员评估不能参加考试的；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（五）考前14天内被判定为新冠病毒感染者的密切接触者、密接的密接（次密切接触者）；</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（六）考前21天内与已公布的确诊病例、无症状感染者活动轨迹有交集的；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（七）已治愈出院的确诊病例或已解除集中隔离医学观察的无症状感染者，尚在随访或医学观察期内的；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（八）考前14天内有国内中高风险区域旅居史的；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（九）考前21天内有境外或港澳台旅居史的；</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（十）其他特殊情形人员由专业医务人员评估判断是否可参考。</w:t>
      </w:r>
    </w:p>
    <w:p w:rsidR="008B49DC" w:rsidRPr="003741E2" w:rsidRDefault="00177F98" w:rsidP="00775B0D">
      <w:pPr>
        <w:spacing w:line="600" w:lineRule="exact"/>
        <w:ind w:firstLine="641"/>
        <w:rPr>
          <w:rStyle w:val="NormalCharacter"/>
          <w:rFonts w:ascii="仿宋_GB2312" w:eastAsia="仿宋_GB2312" w:hAnsi="微软雅黑"/>
          <w:b/>
          <w:color w:val="000000"/>
          <w:kern w:val="0"/>
          <w:sz w:val="30"/>
          <w:szCs w:val="30"/>
        </w:rPr>
      </w:pPr>
      <w:r w:rsidRPr="003741E2">
        <w:rPr>
          <w:rStyle w:val="NormalCharacter"/>
          <w:rFonts w:ascii="仿宋_GB2312" w:eastAsia="仿宋_GB2312" w:hAnsi="微软雅黑" w:hint="eastAsia"/>
          <w:b/>
          <w:color w:val="000000"/>
          <w:kern w:val="0"/>
          <w:sz w:val="30"/>
          <w:szCs w:val="30"/>
        </w:rPr>
        <w:t>三、温馨提示</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（一）请广大考生提前做好自我健康管理，通过微信小程序“国家政务服务平台”或支付宝小程序“豫事办”申领本人防疫健康码和通信大数据行程卡，并持续关注健康码和通信大数据行程卡状态。</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（二）考生赴考时如乘坐公共交通工具，需要全程佩戴口罩，可佩戴一次性手套，并做好手部卫生，同时注意社交距离。</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（三）考生进入考点前，应当主动出示本人防疫健康码信息（绿码）、通信大数据行程卡、</w:t>
      </w:r>
      <w:r w:rsidR="000B6D4E">
        <w:rPr>
          <w:rStyle w:val="NormalCharacter"/>
          <w:rFonts w:ascii="仿宋_GB2312" w:eastAsia="仿宋_GB2312" w:hAnsi="微软雅黑" w:hint="eastAsia"/>
          <w:color w:val="000000"/>
          <w:kern w:val="0"/>
          <w:sz w:val="30"/>
          <w:szCs w:val="30"/>
        </w:rPr>
        <w:t>两次</w:t>
      </w:r>
      <w:r w:rsidRPr="00F50E98">
        <w:rPr>
          <w:rStyle w:val="NormalCharacter"/>
          <w:rFonts w:ascii="仿宋_GB2312" w:eastAsia="仿宋_GB2312" w:hAnsi="微软雅黑" w:hint="eastAsia"/>
          <w:color w:val="000000"/>
          <w:kern w:val="0"/>
          <w:sz w:val="30"/>
          <w:szCs w:val="30"/>
        </w:rPr>
        <w:t>纸质版</w:t>
      </w:r>
      <w:r>
        <w:rPr>
          <w:rStyle w:val="NormalCharacter"/>
          <w:rFonts w:ascii="仿宋_GB2312" w:eastAsia="仿宋_GB2312" w:hAnsi="微软雅黑" w:hint="eastAsia"/>
          <w:color w:val="000000"/>
          <w:kern w:val="0"/>
          <w:sz w:val="30"/>
          <w:szCs w:val="30"/>
        </w:rPr>
        <w:t>核酸检测阴性证明，并按要求主动接受体温测量。</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（四）请考生注意个人防护，自备一次性医用外科口罩，除核验身份时按要求及时摘戴口罩外，进出考点、参加考试应当全程佩戴口罩。</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w:t>
      </w:r>
      <w:r w:rsidRPr="00F50E98">
        <w:rPr>
          <w:rStyle w:val="NormalCharacter"/>
          <w:rFonts w:ascii="仿宋_GB2312" w:eastAsia="仿宋_GB2312" w:hAnsi="微软雅黑" w:hint="eastAsia"/>
          <w:color w:val="000000"/>
          <w:kern w:val="0"/>
          <w:sz w:val="30"/>
          <w:szCs w:val="30"/>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Style w:val="NormalCharacter"/>
          <w:rFonts w:ascii="仿宋_GB2312" w:eastAsia="仿宋_GB2312" w:hAnsi="微软雅黑" w:hint="eastAsia"/>
          <w:color w:val="000000"/>
          <w:kern w:val="0"/>
          <w:sz w:val="30"/>
          <w:szCs w:val="30"/>
        </w:rPr>
        <w:t>。</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（六）考试期间，考生要自觉维护考试秩序，与其他考生保持安全距离，服从现场工作人员安排，考试结束后按规定有序离场。</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（七）考生在无禁忌的情况下按“应接尽接”原则，提前完成新冠疫苗接种。</w:t>
      </w:r>
    </w:p>
    <w:p w:rsidR="008B49DC" w:rsidRDefault="00177F98" w:rsidP="00775B0D">
      <w:pPr>
        <w:spacing w:line="600" w:lineRule="exact"/>
        <w:ind w:firstLine="641"/>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（八）凡隐瞒或谎报旅居史、接触史、健康状况等疫情防控重点信息，不配合工作人员进行防疫检测、询问等造成不良后果的，取消考试资格，终止考试；如有违法情况，将依法追究法律责任。</w:t>
      </w:r>
    </w:p>
    <w:p w:rsidR="008B49DC" w:rsidRPr="00775B0D" w:rsidRDefault="00177F98" w:rsidP="00775B0D">
      <w:pPr>
        <w:spacing w:line="600" w:lineRule="exact"/>
        <w:ind w:firstLine="641"/>
        <w:rP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（九）在考试组织实施过程中，本须知中未提及的有关疫情防控的其他事宜按照国家和省市相关规定执行。</w:t>
      </w:r>
    </w:p>
    <w:sectPr w:rsidR="008B49DC" w:rsidRPr="00775B0D" w:rsidSect="00C9338B">
      <w:pgSz w:w="11906" w:h="16838"/>
      <w:pgMar w:top="646" w:right="1080" w:bottom="646" w:left="1080" w:header="851" w:footer="992" w:gutter="0"/>
      <w:pgNumType w:fmt="chineseCounting"/>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AD" w:rsidRDefault="008841AD" w:rsidP="00F50E98">
      <w:r>
        <w:separator/>
      </w:r>
    </w:p>
  </w:endnote>
  <w:endnote w:type="continuationSeparator" w:id="1">
    <w:p w:rsidR="008841AD" w:rsidRDefault="008841AD" w:rsidP="00F50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AD" w:rsidRDefault="008841AD" w:rsidP="00F50E98">
      <w:r>
        <w:separator/>
      </w:r>
    </w:p>
  </w:footnote>
  <w:footnote w:type="continuationSeparator" w:id="1">
    <w:p w:rsidR="008841AD" w:rsidRDefault="008841AD" w:rsidP="00F50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UseMarginsForDrawingGridOrigin/>
  <w:drawingGridHorizontalOrigin w:val="1800"/>
  <w:drawingGridVerticalOrigin w:val="1440"/>
  <w:characterSpacingControl w:val="doNotCompress"/>
  <w:hdrShapeDefaults>
    <o:shapedefaults v:ext="edit" spidmax="17410"/>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8B49DC"/>
    <w:rsid w:val="00071821"/>
    <w:rsid w:val="000B6D4E"/>
    <w:rsid w:val="00133540"/>
    <w:rsid w:val="00177F98"/>
    <w:rsid w:val="00342251"/>
    <w:rsid w:val="003645BE"/>
    <w:rsid w:val="003741E2"/>
    <w:rsid w:val="003F3D91"/>
    <w:rsid w:val="004E0AD2"/>
    <w:rsid w:val="00502165"/>
    <w:rsid w:val="005762A9"/>
    <w:rsid w:val="00612FDF"/>
    <w:rsid w:val="0066772B"/>
    <w:rsid w:val="006A496A"/>
    <w:rsid w:val="006D4118"/>
    <w:rsid w:val="006F552C"/>
    <w:rsid w:val="00775B0D"/>
    <w:rsid w:val="007B1503"/>
    <w:rsid w:val="007F4DAF"/>
    <w:rsid w:val="00867EFF"/>
    <w:rsid w:val="008841AD"/>
    <w:rsid w:val="008B49DC"/>
    <w:rsid w:val="009271BA"/>
    <w:rsid w:val="00932900"/>
    <w:rsid w:val="00935E7D"/>
    <w:rsid w:val="009819B8"/>
    <w:rsid w:val="00BC4A50"/>
    <w:rsid w:val="00BD73A0"/>
    <w:rsid w:val="00C2693E"/>
    <w:rsid w:val="00C42D28"/>
    <w:rsid w:val="00C9338B"/>
    <w:rsid w:val="00CA0B00"/>
    <w:rsid w:val="00DD7E76"/>
    <w:rsid w:val="00E14855"/>
    <w:rsid w:val="00F50E98"/>
    <w:rsid w:val="00F53897"/>
    <w:rsid w:val="00FC22DB"/>
    <w:rsid w:val="00FC4FA2"/>
    <w:rsid w:val="015C4C73"/>
    <w:rsid w:val="02985C5F"/>
    <w:rsid w:val="03E40123"/>
    <w:rsid w:val="05AF390C"/>
    <w:rsid w:val="065F42C5"/>
    <w:rsid w:val="07F36232"/>
    <w:rsid w:val="093959BA"/>
    <w:rsid w:val="09FF0017"/>
    <w:rsid w:val="0A6414D4"/>
    <w:rsid w:val="0D32053C"/>
    <w:rsid w:val="0E7A4B69"/>
    <w:rsid w:val="0EB14DA8"/>
    <w:rsid w:val="10831864"/>
    <w:rsid w:val="13971131"/>
    <w:rsid w:val="14B0449D"/>
    <w:rsid w:val="161F5453"/>
    <w:rsid w:val="19196F75"/>
    <w:rsid w:val="192F5DF0"/>
    <w:rsid w:val="19A60954"/>
    <w:rsid w:val="1C56042C"/>
    <w:rsid w:val="1CF82DDA"/>
    <w:rsid w:val="1D78777C"/>
    <w:rsid w:val="1F1B770B"/>
    <w:rsid w:val="2120308D"/>
    <w:rsid w:val="24C02379"/>
    <w:rsid w:val="260F57BC"/>
    <w:rsid w:val="26B90644"/>
    <w:rsid w:val="2C8A549A"/>
    <w:rsid w:val="2D240927"/>
    <w:rsid w:val="2DF65B6F"/>
    <w:rsid w:val="2EF33663"/>
    <w:rsid w:val="31395A8F"/>
    <w:rsid w:val="341D55F3"/>
    <w:rsid w:val="34C30DDC"/>
    <w:rsid w:val="36112A1F"/>
    <w:rsid w:val="37A25F09"/>
    <w:rsid w:val="38237904"/>
    <w:rsid w:val="3884160C"/>
    <w:rsid w:val="39B069B8"/>
    <w:rsid w:val="3A34528C"/>
    <w:rsid w:val="3B9F25A3"/>
    <w:rsid w:val="443D7908"/>
    <w:rsid w:val="450E4DE6"/>
    <w:rsid w:val="45442645"/>
    <w:rsid w:val="45B12031"/>
    <w:rsid w:val="4698008A"/>
    <w:rsid w:val="482C583F"/>
    <w:rsid w:val="48DB779C"/>
    <w:rsid w:val="48E0260F"/>
    <w:rsid w:val="4DEE740E"/>
    <w:rsid w:val="4FC772F2"/>
    <w:rsid w:val="50FE0049"/>
    <w:rsid w:val="52BF0881"/>
    <w:rsid w:val="54DF67F4"/>
    <w:rsid w:val="557E5000"/>
    <w:rsid w:val="568E2C5A"/>
    <w:rsid w:val="57F31CC3"/>
    <w:rsid w:val="59F86C66"/>
    <w:rsid w:val="59FC0212"/>
    <w:rsid w:val="5A117BCA"/>
    <w:rsid w:val="5B7F4B94"/>
    <w:rsid w:val="5D76606B"/>
    <w:rsid w:val="5E4B00B1"/>
    <w:rsid w:val="5F0B2B47"/>
    <w:rsid w:val="63477D0D"/>
    <w:rsid w:val="66ED6425"/>
    <w:rsid w:val="67C4202A"/>
    <w:rsid w:val="6F8250BE"/>
    <w:rsid w:val="71030D6E"/>
    <w:rsid w:val="76070EC7"/>
    <w:rsid w:val="77A41BE9"/>
    <w:rsid w:val="780C5BC1"/>
    <w:rsid w:val="7AEB7628"/>
    <w:rsid w:val="7C91472C"/>
    <w:rsid w:val="7EF90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3"/>
    <w:qFormat/>
    <w:rsid w:val="00C9338B"/>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9338B"/>
    <w:pPr>
      <w:tabs>
        <w:tab w:val="center" w:pos="4153"/>
        <w:tab w:val="right" w:pos="8306"/>
      </w:tabs>
      <w:snapToGrid w:val="0"/>
      <w:jc w:val="left"/>
    </w:pPr>
    <w:rPr>
      <w:sz w:val="18"/>
      <w:szCs w:val="18"/>
    </w:rPr>
  </w:style>
  <w:style w:type="paragraph" w:styleId="a4">
    <w:name w:val="header"/>
    <w:basedOn w:val="a"/>
    <w:link w:val="Char0"/>
    <w:qFormat/>
    <w:rsid w:val="00C9338B"/>
    <w:pPr>
      <w:pBdr>
        <w:bottom w:val="single" w:sz="6" w:space="1" w:color="000000"/>
      </w:pBdr>
      <w:tabs>
        <w:tab w:val="center" w:pos="4153"/>
        <w:tab w:val="right" w:pos="8306"/>
      </w:tabs>
      <w:snapToGrid w:val="0"/>
      <w:jc w:val="center"/>
    </w:pPr>
    <w:rPr>
      <w:sz w:val="18"/>
      <w:szCs w:val="18"/>
    </w:rPr>
  </w:style>
  <w:style w:type="character" w:styleId="a5">
    <w:name w:val="Hyperlink"/>
    <w:qFormat/>
    <w:rsid w:val="00C9338B"/>
    <w:rPr>
      <w:color w:val="0000FF"/>
      <w:u w:val="single"/>
    </w:rPr>
  </w:style>
  <w:style w:type="paragraph" w:customStyle="1" w:styleId="Heading2">
    <w:name w:val="Heading2"/>
    <w:basedOn w:val="a"/>
    <w:next w:val="a"/>
    <w:link w:val="UserStyle2"/>
    <w:semiHidden/>
    <w:qFormat/>
    <w:rsid w:val="00C9338B"/>
    <w:pPr>
      <w:keepNext/>
      <w:keepLines/>
      <w:spacing w:before="260" w:after="260" w:line="415" w:lineRule="auto"/>
    </w:pPr>
    <w:rPr>
      <w:rFonts w:ascii="Cambria" w:hAnsi="Cambria" w:cs="Times New Roman"/>
      <w:b/>
      <w:bCs/>
      <w:sz w:val="32"/>
      <w:szCs w:val="32"/>
    </w:rPr>
  </w:style>
  <w:style w:type="character" w:customStyle="1" w:styleId="NormalCharacter">
    <w:name w:val="NormalCharacter"/>
    <w:semiHidden/>
    <w:qFormat/>
    <w:rsid w:val="00C9338B"/>
  </w:style>
  <w:style w:type="table" w:customStyle="1" w:styleId="TableNormal">
    <w:name w:val="TableNormal"/>
    <w:semiHidden/>
    <w:qFormat/>
    <w:rsid w:val="00C9338B"/>
    <w:tblPr>
      <w:tblCellMar>
        <w:top w:w="0" w:type="dxa"/>
        <w:left w:w="0" w:type="dxa"/>
        <w:bottom w:w="0" w:type="dxa"/>
        <w:right w:w="0" w:type="dxa"/>
      </w:tblCellMar>
    </w:tblPr>
  </w:style>
  <w:style w:type="paragraph" w:customStyle="1" w:styleId="HtmlNormal">
    <w:name w:val="HtmlNormal"/>
    <w:basedOn w:val="a"/>
    <w:qFormat/>
    <w:rsid w:val="00C9338B"/>
    <w:rPr>
      <w:sz w:val="24"/>
    </w:rPr>
  </w:style>
  <w:style w:type="character" w:customStyle="1" w:styleId="Char0">
    <w:name w:val="页眉 Char"/>
    <w:link w:val="a4"/>
    <w:qFormat/>
    <w:rsid w:val="00C9338B"/>
    <w:rPr>
      <w:rFonts w:ascii="Calibri" w:hAnsi="Calibri"/>
      <w:kern w:val="2"/>
      <w:sz w:val="18"/>
      <w:szCs w:val="18"/>
    </w:rPr>
  </w:style>
  <w:style w:type="character" w:customStyle="1" w:styleId="Char">
    <w:name w:val="页脚 Char"/>
    <w:link w:val="a3"/>
    <w:qFormat/>
    <w:rsid w:val="00C9338B"/>
    <w:rPr>
      <w:rFonts w:ascii="Calibri" w:hAnsi="Calibri"/>
      <w:kern w:val="2"/>
      <w:sz w:val="18"/>
      <w:szCs w:val="18"/>
    </w:rPr>
  </w:style>
  <w:style w:type="character" w:customStyle="1" w:styleId="UserStyle2">
    <w:name w:val="UserStyle_2"/>
    <w:link w:val="Heading2"/>
    <w:semiHidden/>
    <w:qFormat/>
    <w:rsid w:val="00C9338B"/>
    <w:rPr>
      <w:rFonts w:ascii="Cambria" w:hAnsi="Cambria" w:cs="Times New Roman"/>
      <w:b/>
      <w:bCs/>
      <w:kern w:val="2"/>
      <w:sz w:val="32"/>
      <w:szCs w:val="32"/>
    </w:rPr>
  </w:style>
  <w:style w:type="character" w:customStyle="1" w:styleId="UserStyle3">
    <w:name w:val="UserStyle_3"/>
    <w:semiHidden/>
    <w:qFormat/>
    <w:rsid w:val="00C9338B"/>
  </w:style>
  <w:style w:type="table" w:customStyle="1" w:styleId="TableGrid">
    <w:name w:val="TableGrid"/>
    <w:basedOn w:val="TableNormal"/>
    <w:qFormat/>
    <w:rsid w:val="00C9338B"/>
    <w:tblPr>
      <w:tblCellMar>
        <w:top w:w="0" w:type="dxa"/>
        <w:left w:w="0" w:type="dxa"/>
        <w:bottom w:w="0" w:type="dxa"/>
        <w:right w:w="0" w:type="dxa"/>
      </w:tblCellMar>
    </w:tblPr>
  </w:style>
  <w:style w:type="paragraph" w:styleId="a6">
    <w:name w:val="List Paragraph"/>
    <w:basedOn w:val="a"/>
    <w:uiPriority w:val="99"/>
    <w:qFormat/>
    <w:rsid w:val="00C9338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204</Words>
  <Characters>1166</Characters>
  <Application>Microsoft Office Word</Application>
  <DocSecurity>0</DocSecurity>
  <Lines>9</Lines>
  <Paragraphs>2</Paragraphs>
  <ScaleCrop>false</ScaleCrop>
  <Company>HP</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wmx</cp:lastModifiedBy>
  <cp:revision>3</cp:revision>
  <cp:lastPrinted>2021-12-15T09:48:00Z</cp:lastPrinted>
  <dcterms:created xsi:type="dcterms:W3CDTF">2022-02-18T00:43:00Z</dcterms:created>
  <dcterms:modified xsi:type="dcterms:W3CDTF">2022-02-18T01:10:00Z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F6A2C672FB0647958B762368E2EC9DC1</vt:lpwstr>
  </property>
</Properties>
</file>