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考生疫情防控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tbl>
      <w:tblPr>
        <w:tblStyle w:val="10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948"/>
        <w:gridCol w:w="1688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94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87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居住地址</w:t>
            </w: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87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562" w:firstLineChars="200"/>
              <w:jc w:val="left"/>
              <w:rPr>
                <w:rFonts w:ascii="Times New Roman" w:hAnsi="Times New Roman" w:eastAsia="黑体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 w:val="0"/>
                <w:color w:val="auto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1.本人已认真阅读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面试公告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中“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 w:color="auto" w:fill="FFFFFF"/>
              </w:rPr>
              <w:t>疫情防控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 w:color="auto" w:fill="FFFFFF"/>
                <w:lang w:eastAsia="zh-CN"/>
              </w:rPr>
              <w:t>注意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 w:color="auto" w:fill="FFFFFF"/>
              </w:rPr>
              <w:t>事项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”各项内容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本人面试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前28天内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无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港台地区、国外旅居史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本人面试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</w:rPr>
              <w:t>前14天内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</w:rPr>
              <w:t>境内中高风险地区旅居史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4.本人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面试前7天内无境内中高风险地区所在县（市、区、旗）旅居史（不含直辖市）；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本人面试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前14天内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无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来自新冠肺炎确诊病例、无症状感染者报告社区的发热和/或有呼吸道症状患者接触史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本人面试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前14天内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无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居家隔离医学观察人员接触史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本人不是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已治愈出院的确诊病例和已解除集中隔离医学观察的无症状感染者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尚在随访或医学观察期内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.本人没有被判定为新冠肺炎病毒感染者（确诊病例或无症状感染者）的密切接触者和密接的密接；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.本人目前没有发热、干咳、乏力、咽痛、嗅（味）觉减退、腹泻等症状</w:t>
            </w:r>
            <w:r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，且未排除传染病感染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的情况；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10.本人填报、提交和现场出示的所有信息（证明）均真实、准确、有效，符合疫情防控有关要求，并愿意遵守面试疫情防控有关规定，配合面试现场疫情防控有关工作安排。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本人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如有违反或有不实承诺，自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愿承担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eastAsia="zh-CN"/>
              </w:rPr>
              <w:t>相应纪律和法律责任，接受相应处理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firstLine="481" w:firstLineChars="2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 xml:space="preserve">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firstLine="481" w:firstLineChars="2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  <w:szCs w:val="24"/>
                <w:shd w:val="cle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vertAlign w:val="baseline"/>
        </w:rPr>
        <w:t>说明：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vertAlign w:val="baseline"/>
          <w:lang w:val="en-US" w:eastAsia="zh-CN"/>
        </w:rPr>
        <w:t>承诺书落款时间应为面试当日。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197902"/>
      <w:docPartObj>
        <w:docPartGallery w:val="autotext"/>
      </w:docPartObj>
    </w:sdtPr>
    <w:sdtContent>
      <w:p>
        <w:pPr>
          <w:pStyle w:val="6"/>
          <w:ind w:right="140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4422"/>
    <w:rsid w:val="00022613"/>
    <w:rsid w:val="0006230B"/>
    <w:rsid w:val="000A1783"/>
    <w:rsid w:val="000C3F2D"/>
    <w:rsid w:val="000C74B5"/>
    <w:rsid w:val="000F3A7C"/>
    <w:rsid w:val="000F4E99"/>
    <w:rsid w:val="0012008B"/>
    <w:rsid w:val="00136DD0"/>
    <w:rsid w:val="001771FF"/>
    <w:rsid w:val="001A7A8F"/>
    <w:rsid w:val="001C220D"/>
    <w:rsid w:val="00207D96"/>
    <w:rsid w:val="00221528"/>
    <w:rsid w:val="002313A6"/>
    <w:rsid w:val="002540CD"/>
    <w:rsid w:val="002966BD"/>
    <w:rsid w:val="00297CE2"/>
    <w:rsid w:val="002B1B71"/>
    <w:rsid w:val="002B7B8D"/>
    <w:rsid w:val="002C3172"/>
    <w:rsid w:val="002E640F"/>
    <w:rsid w:val="00302DF8"/>
    <w:rsid w:val="00334E87"/>
    <w:rsid w:val="0034007D"/>
    <w:rsid w:val="00345A76"/>
    <w:rsid w:val="00366A33"/>
    <w:rsid w:val="00383540"/>
    <w:rsid w:val="00392456"/>
    <w:rsid w:val="003C6781"/>
    <w:rsid w:val="003D1770"/>
    <w:rsid w:val="003D5D5C"/>
    <w:rsid w:val="003E2695"/>
    <w:rsid w:val="003F1AD9"/>
    <w:rsid w:val="003F2C93"/>
    <w:rsid w:val="00406BD4"/>
    <w:rsid w:val="00412F2B"/>
    <w:rsid w:val="00424479"/>
    <w:rsid w:val="0042616D"/>
    <w:rsid w:val="004302BB"/>
    <w:rsid w:val="00440ABE"/>
    <w:rsid w:val="004476D5"/>
    <w:rsid w:val="00451499"/>
    <w:rsid w:val="004571EC"/>
    <w:rsid w:val="004B197E"/>
    <w:rsid w:val="004E6699"/>
    <w:rsid w:val="00561BBA"/>
    <w:rsid w:val="005913C4"/>
    <w:rsid w:val="005B0A29"/>
    <w:rsid w:val="005B5D27"/>
    <w:rsid w:val="005D4CD3"/>
    <w:rsid w:val="005D539F"/>
    <w:rsid w:val="00616774"/>
    <w:rsid w:val="006460DD"/>
    <w:rsid w:val="00681878"/>
    <w:rsid w:val="006961B6"/>
    <w:rsid w:val="006A60FA"/>
    <w:rsid w:val="006A65B2"/>
    <w:rsid w:val="006B2F7D"/>
    <w:rsid w:val="006C6353"/>
    <w:rsid w:val="006D0441"/>
    <w:rsid w:val="006D7086"/>
    <w:rsid w:val="006E74C2"/>
    <w:rsid w:val="006F34CF"/>
    <w:rsid w:val="006F440F"/>
    <w:rsid w:val="00705323"/>
    <w:rsid w:val="007105C8"/>
    <w:rsid w:val="007637F1"/>
    <w:rsid w:val="00772385"/>
    <w:rsid w:val="00777E94"/>
    <w:rsid w:val="007955DA"/>
    <w:rsid w:val="007A19E8"/>
    <w:rsid w:val="007A6BDC"/>
    <w:rsid w:val="007B3A72"/>
    <w:rsid w:val="007C7AE0"/>
    <w:rsid w:val="00872CA8"/>
    <w:rsid w:val="00891B31"/>
    <w:rsid w:val="008A6D74"/>
    <w:rsid w:val="008B5A83"/>
    <w:rsid w:val="008C6F0F"/>
    <w:rsid w:val="008D1CD4"/>
    <w:rsid w:val="009124C9"/>
    <w:rsid w:val="00930D00"/>
    <w:rsid w:val="00930FC5"/>
    <w:rsid w:val="0094170F"/>
    <w:rsid w:val="00984422"/>
    <w:rsid w:val="00994A12"/>
    <w:rsid w:val="009C7F41"/>
    <w:rsid w:val="009D1DE9"/>
    <w:rsid w:val="00A25526"/>
    <w:rsid w:val="00A31DAB"/>
    <w:rsid w:val="00A51181"/>
    <w:rsid w:val="00A67CB6"/>
    <w:rsid w:val="00A97301"/>
    <w:rsid w:val="00AA6FD4"/>
    <w:rsid w:val="00AB3FC5"/>
    <w:rsid w:val="00AD44DE"/>
    <w:rsid w:val="00B0664C"/>
    <w:rsid w:val="00B121A2"/>
    <w:rsid w:val="00B36923"/>
    <w:rsid w:val="00B72D10"/>
    <w:rsid w:val="00B7707E"/>
    <w:rsid w:val="00BA0403"/>
    <w:rsid w:val="00BA78EA"/>
    <w:rsid w:val="00BC3310"/>
    <w:rsid w:val="00C07AD7"/>
    <w:rsid w:val="00C2203C"/>
    <w:rsid w:val="00C24590"/>
    <w:rsid w:val="00C37281"/>
    <w:rsid w:val="00C46E0B"/>
    <w:rsid w:val="00C648D0"/>
    <w:rsid w:val="00C767E3"/>
    <w:rsid w:val="00CA4CA4"/>
    <w:rsid w:val="00CD174F"/>
    <w:rsid w:val="00D02EF3"/>
    <w:rsid w:val="00D03CF1"/>
    <w:rsid w:val="00D0536B"/>
    <w:rsid w:val="00D56934"/>
    <w:rsid w:val="00DA7697"/>
    <w:rsid w:val="00DB296C"/>
    <w:rsid w:val="00DC1E34"/>
    <w:rsid w:val="00DC6FB5"/>
    <w:rsid w:val="00DD5FAD"/>
    <w:rsid w:val="00E20BA2"/>
    <w:rsid w:val="00E33C1E"/>
    <w:rsid w:val="00E45B07"/>
    <w:rsid w:val="00E56A70"/>
    <w:rsid w:val="00E63639"/>
    <w:rsid w:val="00E71CD7"/>
    <w:rsid w:val="00E811EA"/>
    <w:rsid w:val="00EA328E"/>
    <w:rsid w:val="00EC2C5B"/>
    <w:rsid w:val="00ED3A8E"/>
    <w:rsid w:val="00F51D95"/>
    <w:rsid w:val="00F74627"/>
    <w:rsid w:val="00F74F52"/>
    <w:rsid w:val="00F942A8"/>
    <w:rsid w:val="00FD0C1A"/>
    <w:rsid w:val="00FF7859"/>
    <w:rsid w:val="01A01896"/>
    <w:rsid w:val="01A82FD4"/>
    <w:rsid w:val="02135C6E"/>
    <w:rsid w:val="03463D99"/>
    <w:rsid w:val="0438160E"/>
    <w:rsid w:val="061B4D7B"/>
    <w:rsid w:val="06381477"/>
    <w:rsid w:val="0720381D"/>
    <w:rsid w:val="0906526D"/>
    <w:rsid w:val="09A64E9B"/>
    <w:rsid w:val="0A992190"/>
    <w:rsid w:val="0B422888"/>
    <w:rsid w:val="0BE605BE"/>
    <w:rsid w:val="0EAE0F6E"/>
    <w:rsid w:val="10224CAE"/>
    <w:rsid w:val="10BE29BB"/>
    <w:rsid w:val="113428D5"/>
    <w:rsid w:val="11C372CD"/>
    <w:rsid w:val="12563704"/>
    <w:rsid w:val="14F24407"/>
    <w:rsid w:val="18155605"/>
    <w:rsid w:val="1BDF29DA"/>
    <w:rsid w:val="1CB74CBA"/>
    <w:rsid w:val="1EA806DB"/>
    <w:rsid w:val="1F1423C7"/>
    <w:rsid w:val="1F8D19B5"/>
    <w:rsid w:val="1FA97F95"/>
    <w:rsid w:val="209879AB"/>
    <w:rsid w:val="2198527E"/>
    <w:rsid w:val="241C6E74"/>
    <w:rsid w:val="24803719"/>
    <w:rsid w:val="24A06BA4"/>
    <w:rsid w:val="24B236F7"/>
    <w:rsid w:val="25DC16AD"/>
    <w:rsid w:val="263B34F8"/>
    <w:rsid w:val="27D62A7B"/>
    <w:rsid w:val="28BD043A"/>
    <w:rsid w:val="28F705C6"/>
    <w:rsid w:val="2A6A69F9"/>
    <w:rsid w:val="2D8222E9"/>
    <w:rsid w:val="2EF81F6D"/>
    <w:rsid w:val="2FF14A64"/>
    <w:rsid w:val="317C177D"/>
    <w:rsid w:val="31814060"/>
    <w:rsid w:val="31E77FFA"/>
    <w:rsid w:val="32036C95"/>
    <w:rsid w:val="32D606E3"/>
    <w:rsid w:val="332C7176"/>
    <w:rsid w:val="337F507D"/>
    <w:rsid w:val="33B0727A"/>
    <w:rsid w:val="33CA4CA6"/>
    <w:rsid w:val="33E57CE3"/>
    <w:rsid w:val="34453D46"/>
    <w:rsid w:val="372F26AC"/>
    <w:rsid w:val="3825323E"/>
    <w:rsid w:val="3D5F46E5"/>
    <w:rsid w:val="3F911D48"/>
    <w:rsid w:val="408B67BE"/>
    <w:rsid w:val="40D77288"/>
    <w:rsid w:val="41AA48DF"/>
    <w:rsid w:val="41B24CE1"/>
    <w:rsid w:val="43386B75"/>
    <w:rsid w:val="440872EC"/>
    <w:rsid w:val="452E25E2"/>
    <w:rsid w:val="458D7832"/>
    <w:rsid w:val="4611694E"/>
    <w:rsid w:val="48EC37E2"/>
    <w:rsid w:val="496346A5"/>
    <w:rsid w:val="496F472F"/>
    <w:rsid w:val="49900A8B"/>
    <w:rsid w:val="4A6E6FC1"/>
    <w:rsid w:val="4BE738EC"/>
    <w:rsid w:val="4D6F11A7"/>
    <w:rsid w:val="4DC73E3E"/>
    <w:rsid w:val="50DA37C8"/>
    <w:rsid w:val="518321D5"/>
    <w:rsid w:val="523651C1"/>
    <w:rsid w:val="54031724"/>
    <w:rsid w:val="56953BEE"/>
    <w:rsid w:val="57FB6057"/>
    <w:rsid w:val="5804070B"/>
    <w:rsid w:val="5A753447"/>
    <w:rsid w:val="5A8D06D6"/>
    <w:rsid w:val="5A8E436B"/>
    <w:rsid w:val="5AD45585"/>
    <w:rsid w:val="5AE16070"/>
    <w:rsid w:val="5C482433"/>
    <w:rsid w:val="5D21748D"/>
    <w:rsid w:val="5E0F0B58"/>
    <w:rsid w:val="5E16037C"/>
    <w:rsid w:val="5E2B3E97"/>
    <w:rsid w:val="614A04E0"/>
    <w:rsid w:val="61542968"/>
    <w:rsid w:val="640700FC"/>
    <w:rsid w:val="64E708BE"/>
    <w:rsid w:val="669E0C6A"/>
    <w:rsid w:val="67FA2A3A"/>
    <w:rsid w:val="68343DAD"/>
    <w:rsid w:val="6A6F79B0"/>
    <w:rsid w:val="6E483032"/>
    <w:rsid w:val="7007272A"/>
    <w:rsid w:val="71851BCA"/>
    <w:rsid w:val="72EB360D"/>
    <w:rsid w:val="759F04D6"/>
    <w:rsid w:val="763513D5"/>
    <w:rsid w:val="795246E3"/>
    <w:rsid w:val="79611088"/>
    <w:rsid w:val="79A46A71"/>
    <w:rsid w:val="7A2A0F42"/>
    <w:rsid w:val="7CEC2833"/>
    <w:rsid w:val="7DB9789B"/>
    <w:rsid w:val="7EAF5196"/>
    <w:rsid w:val="7F367068"/>
    <w:rsid w:val="7F9B2857"/>
    <w:rsid w:val="7FEF0F31"/>
    <w:rsid w:val="7FFB32D5"/>
    <w:rsid w:val="DCFF209C"/>
    <w:rsid w:val="FD275F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Plain Text"/>
    <w:basedOn w:val="1"/>
    <w:link w:val="17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日期 字符"/>
    <w:basedOn w:val="11"/>
    <w:link w:val="4"/>
    <w:semiHidden/>
    <w:qFormat/>
    <w:uiPriority w:val="99"/>
  </w:style>
  <w:style w:type="character" w:customStyle="1" w:styleId="19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2020-12-15T19:19:00Z</dcterms:created>
  <dc:creator>微软用户</dc:creator>
  <cp:lastModifiedBy>user</cp:lastModifiedBy>
  <cp:lastPrinted>2022-02-17T09:17:58Z</cp:lastPrinted>
  <dcterms:modified xsi:type="dcterms:W3CDTF">2022-02-17T09:19:28Z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