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_GBK" w:hAnsi="宋体" w:eastAsia="方正黑体_GBK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渝北区中医院招聘临时工作人员岗位情况一览表（共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95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名）</w:t>
      </w:r>
    </w:p>
    <w:tbl>
      <w:tblPr>
        <w:tblStyle w:val="2"/>
        <w:tblW w:w="161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01"/>
        <w:gridCol w:w="1417"/>
        <w:gridCol w:w="794"/>
        <w:gridCol w:w="2015"/>
        <w:gridCol w:w="8250"/>
        <w:gridCol w:w="1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</w:rPr>
              <w:t>需求科室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</w:rPr>
              <w:t>需求岗位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</w:rPr>
              <w:t>需求人数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针灸科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康复医师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从事康复门诊或病区收治病人工作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研究生及以上学历并取得相应学位，康复医学与理疗学专业，具有执业医师资格和规培证，具有二甲及以上医院康复科两年以上工作经历，35周岁以下。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针灸医师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从事针灸科病房收治病人和门诊诊疗工作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研究生及以上学历并取得相应学位，针灸推拿学专业，具有执业医师资格和规培证，35周岁以下。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本科及以上学历并取得相应学位，针灸推拿学专业，具有相应专业中级及以上职称，具有二级及以上医院针灸科、康复科、风湿病科、疼痛科、神经内科之一的病房管床相关工作经历，35周岁以下。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口腔科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从事口腔内科临床诊疗工作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研究生及以上学历并取得相应学位，口腔医学专业，具有执业医师资格和规培证，35周岁以下。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外科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从事外科临床诊疗工作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研究生及以上学历并取得相应学位，中医外科学、中西医结合临床专业，具有执业医师资格和规培证，35周岁以下。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从事外科临床诊疗工作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本科及以上学历并取得相应学位，中西医临床医学、中西医结合、中医外科学专业，具有执业医师资格和规培证，30周岁以下。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从事外科临床诊疗工作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本科及以上学历并取得相应学位，临床医学专业，具有执业医师资格，完成住院医师规范化培训，30周岁以下。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急诊科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从事急诊外科临床诊疗工作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本科及以上学历并取得相应学位，中医学、中医外科学专业，具有执业医师资格和规培证，具有三甲中医院工作经历，35周岁以下。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从事急诊外科临床诊疗工作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本科及以上学历并取得相应学位，临床医学专业，具有执业医师资格和规培证，35周岁以下。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重症医学科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从事ICU临床诊疗工作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本科及以上学历并取得相应学位，临床医学、重症医学专业，具有相应专业中级及以上职称，具有执业医师资格和规培证，35周岁以下。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从事ICU临床诊疗工作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本科及以上学历并取得相应学位，临床医学、重症医学专业，具有相应专业初级及以上职称，具有执业医师资格和规培证，30周岁以下。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肾内科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从事肾内科临床诊疗工作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本科及以上学历并取得相应学位，临床医学、内科学（肾病方向）专业，具有执业医师资格和规培证，35周岁以下。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内分泌科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从事内分泌科临床诊疗工作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本科及以上学历并取得相应学位，临床医学、内科学（肾病方向）专业，具有执业医师资格，具有相应专业副高及以上职称，45周岁以下。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从事内分泌科临床诊疗工作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本科及以上学历并取得相应学位，临床医学、内科学（内分泌方向）专业，具有执业医师资格和规培证，具有相应专业初级及以上职称，30周岁以下。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神经外科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从事神经外科临床诊疗工作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本科及以上学历并取得相应学位，临床医学专业，具有执业医师资格和规培证，30周岁以下。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麻醉科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从事麻醉科临床诊疗工作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本科及以上学历并取得相应学位，麻醉学专业，具有执业医师资格和规培证，30周岁以下。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体检科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眼耳鼻喉医师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从事体检科眼耳鼻喉临床检查工作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本科及以上学历并取得相应学位，临床医学专业，具有执业医师资格，具有规培证或相应专业中级及以上职称，具有5年以上眼耳鼻喉科相关工作经历，35周岁以下。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临床科室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从事临床护理工作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本科及以上学历，具有规培证的学历可放宽到大专，护理专业，具有执业护士资格，30周岁以下，中医护理专业优先。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供应室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从事供应室护理工作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本科及以上学历，具有规培证的学历可放宽到大专，护理专业，具有执业护士资格，35周岁以下，有供应室工作经历优先。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重症医学科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护士1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从事ICU诊疗护理工作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本科及以上学历，具有ICU专科培训证的学历可放宽到大专，护理专业，具有执业护士资格和中级及以上职称，35周岁以下。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护士2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从事ICU诊疗护理工作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本科及以上学历，具有规培证的学历可放宽到大专，护理专业，具有执业护士资格，30周岁以下。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血透室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从事血透护理工作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本科及以上学历，具有规培证或血透专科护士培训证的学历可放宽到大专，护理专业，具有执业护士资格，30周岁以下。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精神科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从事精神科临床护理工作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本科及以上学历，护理专业，男性，具有执业护士资格，30周岁以下。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麻醉科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从事麻醉科临床护理工作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本科及以上学历，具有规培证的学历可放宽到大专，护理专业，具有执业护士资格，30周岁以下。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眼耳鼻喉科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门诊包干护士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从事眼耳鼻喉科门诊检查和治疗工作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大专及以上学历，护理专业，具有执业护士资格，30周岁以下。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薪酬待遇包干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检验科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包干护士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从事检验科窗口采血工作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大专及以上学历，护理专业，具有执业护士资格，30周岁以下。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薪酬待遇包干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针灸科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技师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从事针灸科康复治疗工作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本科及以上学历并取得相应学位，康复治疗技术专业，具有康复医学治疗技术资格证，30周岁以下。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放射科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技师1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从事放射检查工作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本科及以上学历并取得相应学位，医学影像技术专业，35周岁以下。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技师2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从事女性钼靶放射检查工作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本科及以上学历并取得相应学位，医学影像技术专业，女性，35周岁以下。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眼耳鼻喉科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技师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从事眼耳鼻喉科检查工作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大专及以上学历，中医学、中西医结合专业，能独立完成眼耳鼻喉科电子鼻咽喉镜、耳内镜、鼻内科等检查，能独立完成针灸推拿等中医适宜技术，35周岁以下。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薪酬待遇包干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治未病科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技师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从事治未病科康复治疗工作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大专及以上学历，康复治疗技术专业，具有康复医学治疗技术资格证，具有二级及以上医院工作经历，30周岁以下。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药剂科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调剂人员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从事药剂科调剂相关工作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大专及以上学历，中药相关专业，具有中药师及以上职称，30周岁以下。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总务科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干事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从事总务科相关工作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本科及以上学历并取得相应学位，给排水与采暖通风工程专业，35周岁以下。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薪酬待遇包干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医保科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干事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从事医保科相关工作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本科及以上学历并取得相应学位，临床医学专业，具有2年以上临床工作经历，具有计算机基础知识，35周岁以下。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薪酬待遇包干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财务科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会计员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从事财务预算、成本、复核相关工作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本科及以上学历并取得相应学位，会计类专业，35周岁以下。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薪酬待遇包干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干事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从事工程造价及预算工作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本科及以上学历并取得相应学位，工程造价、工程造价管理专业，35周岁以下。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薪酬待遇包干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收费员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从事收费室相关工作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大专及以上学历，会计类专业，35周岁以下。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薪酬待遇包干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超声科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文字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录入员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从事超声文字录入相关工作</w:t>
            </w:r>
          </w:p>
        </w:tc>
        <w:tc>
          <w:tcPr>
            <w:tcW w:w="8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大专及以上学历，医学相关专业，熟悉文字录入，30周岁以下。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薪酬待遇包干</w:t>
            </w:r>
          </w:p>
        </w:tc>
      </w:tr>
    </w:tbl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C37DF"/>
    <w:rsid w:val="75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2022-02-09T01:39:00Z</dcterms:created>
  <dc:creator>23</dc:creator>
  <cp:lastModifiedBy>23</cp:lastModifiedBy>
  <dcterms:modified xsi:type="dcterms:W3CDTF">2022-02-09T01:40:19Z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DA8F24B1A49A4F5FA1E25ABA05CD9933</vt:lpwstr>
  </property>
</Properties>
</file>