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2022年1月绍兴市歌舞剧院招聘计划</w:t>
      </w:r>
    </w:p>
    <w:tbl>
      <w:tblPr>
        <w:tblStyle w:val="5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450"/>
        <w:gridCol w:w="1938"/>
        <w:gridCol w:w="600"/>
        <w:gridCol w:w="3793"/>
        <w:gridCol w:w="915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岗位设置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招聘人数</w:t>
            </w:r>
          </w:p>
        </w:tc>
        <w:tc>
          <w:tcPr>
            <w:tcW w:w="7923" w:type="dxa"/>
            <w:gridSpan w:val="5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招聘岗位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人数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招聘条件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年薪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舞蹈团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舞蹈教练员（女）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大专及以上，30-50周岁。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舞蹈表演等相关专业。有责任心，具有丰富的文艺团体、院校管理工作经验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特别优秀者条件可适当放宽。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面议</w:t>
            </w: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舞蹈演员（女）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</w:t>
            </w:r>
          </w:p>
        </w:tc>
        <w:tc>
          <w:tcPr>
            <w:tcW w:w="3793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大专及以上，25周岁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女生身高1.65米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</w:rPr>
              <w:t>以上，男生身高1.78米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</w:rPr>
              <w:t>以上。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舞蹈表演等相关专业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具有较好的舞蹈专业技能，表演才能，基本功扎实。</w:t>
            </w:r>
          </w:p>
        </w:tc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10-14</w:t>
            </w: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舞蹈演员（男）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歌队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美声唱法（男高音）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本科及以上，35周岁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女生身高1.60米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以上，男生身高1.75米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以上。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声乐相关专业。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具有较好的专业技能，表演才能，基本功扎实。</w:t>
            </w:r>
          </w:p>
        </w:tc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10-14</w:t>
            </w: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民族唱法（女声）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通俗唱法（男声）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通俗唱法（女声）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话剧团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主持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（女）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793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本科及以上，35周岁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身高1.65米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以上。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播音主持相关专业，气质容貌好。</w:t>
            </w:r>
          </w:p>
        </w:tc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10-14</w:t>
            </w: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话剧演员（男）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3793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表演相关专业。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具有较好的专业技能，表演才能，基本功扎实。</w:t>
            </w:r>
          </w:p>
        </w:tc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10-14</w:t>
            </w: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话剧演员（女）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0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演出中心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行政管理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全日制本科及以上，40周岁（含）以下</w:t>
            </w: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行政管理、秘书学、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中国语言文学、新闻传播学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等相关专业。有较强的文字功底。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8-12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0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创作中心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导演兼舞台监督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  <w:lang w:val="en-US" w:eastAsia="zh-CN"/>
              </w:rPr>
              <w:t>戏剧影视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导演及相关专业。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8-12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舞美中心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灯光设计与操作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灯光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音响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及表演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艺术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相关专业。有文艺团体、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晚会、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剧场工作相关经验者优先。</w:t>
            </w:r>
          </w:p>
        </w:tc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8-12</w:t>
            </w: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音响设计与操作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服装管理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专业不限。有艺术院团等服装管理相关经验。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6-8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widowControl/>
        <w:spacing w:before="157" w:beforeLines="50" w:line="260" w:lineRule="exact"/>
        <w:jc w:val="center"/>
        <w:textAlignment w:val="center"/>
        <w:rPr>
          <w:rFonts w:hint="eastAsia" w:ascii="仿宋" w:hAnsi="仿宋" w:eastAsia="仿宋" w:cs="仿宋"/>
          <w:kern w:val="0"/>
          <w:szCs w:val="21"/>
          <w:lang w:eastAsia="zh-CN"/>
        </w:rPr>
      </w:pPr>
      <w:r>
        <w:rPr>
          <w:rFonts w:hint="eastAsia" w:ascii="仿宋" w:hAnsi="仿宋" w:eastAsia="仿宋" w:cs="仿宋"/>
          <w:kern w:val="0"/>
          <w:szCs w:val="21"/>
        </w:rPr>
        <w:t>注：特别优秀者或获梅花奖、文华奖、荷花奖、金钟奖等国家级奖项演员，年薪、待遇面议</w:t>
      </w:r>
      <w:r>
        <w:rPr>
          <w:rFonts w:hint="eastAsia" w:ascii="仿宋" w:hAnsi="仿宋" w:eastAsia="仿宋" w:cs="仿宋"/>
          <w:kern w:val="0"/>
          <w:szCs w:val="21"/>
          <w:lang w:eastAsia="zh-CN"/>
        </w:rPr>
        <w:t>。</w:t>
      </w:r>
    </w:p>
    <w:p>
      <w:pPr>
        <w:snapToGrid w:val="0"/>
        <w:spacing w:after="156" w:afterLines="50" w:line="48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napToGrid w:val="0"/>
        <w:spacing w:after="156" w:afterLines="50" w:line="48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napToGrid w:val="0"/>
        <w:spacing w:after="156" w:afterLines="50"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2022年1月绍兴市越剧团招聘计划</w:t>
      </w:r>
    </w:p>
    <w:tbl>
      <w:tblPr>
        <w:tblStyle w:val="5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450"/>
        <w:gridCol w:w="1938"/>
        <w:gridCol w:w="600"/>
        <w:gridCol w:w="3793"/>
        <w:gridCol w:w="915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岗位设置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招聘人数</w:t>
            </w:r>
          </w:p>
        </w:tc>
        <w:tc>
          <w:tcPr>
            <w:tcW w:w="7923" w:type="dxa"/>
            <w:gridSpan w:val="5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招聘岗位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人数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招聘条件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年薪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演员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19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戏曲教员（女）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中专及以上，30-50周岁。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戏曲等相关专业。有责任心，具有丰富的戏曲院团、院校管理工作经验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特别优秀者条件可适当放宽。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面议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小生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</w:t>
            </w:r>
          </w:p>
        </w:tc>
        <w:tc>
          <w:tcPr>
            <w:tcW w:w="3793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 w:val="0"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越剧表演专业。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具有较好的专业技能，表演才能，基本功扎实。</w:t>
            </w:r>
          </w:p>
        </w:tc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10-14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花旦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老生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老旦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彩旦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小花脸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00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乐队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鼓板兼打击乐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中专及以上，35周岁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音乐表演、器乐演奏相关专业。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具有较好的专业技能，演奏才能，基本功扎实。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8-12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00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创作中心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作曲、配器、midi音乐制作、录音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本科及以上，40周岁以下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音乐制作、作曲相关专业。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具有较好的专业技能，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  <w:lang w:val="en-US" w:eastAsia="zh-CN"/>
              </w:rPr>
              <w:t>创作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才能，基本功扎实。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8-12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演出中心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演出运营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本科及以上，40周岁（含）以下。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表演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等相关艺术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专业。有相关文艺团体、演出经纪工作经验者优先。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8-12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艺术管理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全日制本科及以上，40周岁（含）以下。</w:t>
            </w:r>
          </w:p>
          <w:p>
            <w:p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艺术、传媒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等相关专业。有文案、公众号策划、平面设计等工作经验者优先。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8-12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舞美中心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灯光设计与操作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shd w:val="clear" w:color="auto" w:fill="FFFFFF"/>
              </w:rPr>
              <w:t>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灯光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音响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及表演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艺术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相关专业。有文艺团体、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晚会、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剧场工作相关经验者优先。</w:t>
            </w:r>
          </w:p>
        </w:tc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8-12</w:t>
            </w: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音响设计与操作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服装设计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戏曲人物造型、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戏剧影视服装设计、影视人物造型设计、服装与服饰设计（戏曲服装设计）、戏剧影视服装设计（舞台服装）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专业。</w:t>
            </w:r>
            <w:r>
              <w:rPr>
                <w:rFonts w:hint="eastAsia" w:ascii="仿宋" w:hAnsi="仿宋" w:eastAsia="仿宋" w:cs="仿宋"/>
                <w:kern w:val="0"/>
                <w:szCs w:val="21"/>
                <w:u w:val="none"/>
              </w:rPr>
              <w:t>有戏曲</w:t>
            </w:r>
            <w:r>
              <w:rPr>
                <w:rFonts w:hint="eastAsia" w:ascii="仿宋" w:hAnsi="仿宋" w:eastAsia="仿宋" w:cs="仿宋"/>
                <w:kern w:val="0"/>
                <w:szCs w:val="21"/>
                <w:u w:val="none"/>
                <w:lang w:val="en-US" w:eastAsia="zh-CN"/>
              </w:rPr>
              <w:t>服装设计</w:t>
            </w:r>
            <w:r>
              <w:rPr>
                <w:rFonts w:hint="eastAsia" w:ascii="仿宋" w:hAnsi="仿宋" w:eastAsia="仿宋" w:cs="仿宋"/>
                <w:kern w:val="0"/>
                <w:szCs w:val="21"/>
                <w:u w:val="none"/>
              </w:rPr>
              <w:t>工作经验</w:t>
            </w:r>
            <w:r>
              <w:rPr>
                <w:rFonts w:hint="eastAsia" w:ascii="仿宋" w:hAnsi="仿宋" w:eastAsia="仿宋" w:cs="仿宋"/>
                <w:kern w:val="0"/>
                <w:szCs w:val="21"/>
                <w:u w:val="none"/>
                <w:lang w:val="en-US" w:eastAsia="zh-CN"/>
              </w:rPr>
              <w:t>且条件</w:t>
            </w:r>
            <w:r>
              <w:rPr>
                <w:rFonts w:hint="eastAsia" w:ascii="仿宋" w:hAnsi="仿宋" w:eastAsia="仿宋" w:cs="仿宋"/>
                <w:kern w:val="0"/>
                <w:szCs w:val="21"/>
                <w:u w:val="none"/>
              </w:rPr>
              <w:t>优秀者可适当放宽</w:t>
            </w:r>
            <w:r>
              <w:rPr>
                <w:rFonts w:hint="eastAsia" w:ascii="仿宋" w:hAnsi="仿宋" w:eastAsia="仿宋" w:cs="仿宋"/>
                <w:kern w:val="0"/>
                <w:szCs w:val="21"/>
                <w:u w:val="none"/>
                <w:lang w:val="en-US" w:eastAsia="zh-CN"/>
              </w:rPr>
              <w:t>要求。</w:t>
            </w: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化妆造型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化妆造型相关专业。有戏曲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妆造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工作经验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且条件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优秀者可适当放宽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要求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。</w:t>
            </w: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服装管理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专业不限。有艺术院团等服装管理相关经验。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6-8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widowControl/>
        <w:snapToGrid/>
        <w:spacing w:before="157" w:beforeLines="50" w:line="260" w:lineRule="exact"/>
        <w:jc w:val="left"/>
        <w:textAlignment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注：特别优秀者或获梅花奖、文华奖等国家级奖项演员，年薪、待遇面议</w:t>
      </w: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。</w:t>
      </w:r>
    </w:p>
    <w:p>
      <w:pPr>
        <w:snapToGrid w:val="0"/>
        <w:spacing w:after="156" w:afterLines="50" w:line="48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napToGrid w:val="0"/>
        <w:spacing w:after="156" w:afterLines="50"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2022年1月绍兴大剧院招聘计划</w:t>
      </w:r>
    </w:p>
    <w:tbl>
      <w:tblPr>
        <w:tblStyle w:val="5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451"/>
        <w:gridCol w:w="1943"/>
        <w:gridCol w:w="602"/>
        <w:gridCol w:w="3908"/>
        <w:gridCol w:w="812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1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岗位设置</w:t>
            </w:r>
          </w:p>
        </w:tc>
        <w:tc>
          <w:tcPr>
            <w:tcW w:w="45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招聘人数</w:t>
            </w:r>
          </w:p>
        </w:tc>
        <w:tc>
          <w:tcPr>
            <w:tcW w:w="7944" w:type="dxa"/>
            <w:gridSpan w:val="5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岗位明细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01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5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43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招聘岗位</w:t>
            </w:r>
          </w:p>
        </w:tc>
        <w:tc>
          <w:tcPr>
            <w:tcW w:w="6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人数</w:t>
            </w:r>
          </w:p>
        </w:tc>
        <w:tc>
          <w:tcPr>
            <w:tcW w:w="390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招聘条件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年薪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演出运营部</w:t>
            </w:r>
          </w:p>
        </w:tc>
        <w:tc>
          <w:tcPr>
            <w:tcW w:w="45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94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演出运营</w:t>
            </w:r>
          </w:p>
        </w:tc>
        <w:tc>
          <w:tcPr>
            <w:tcW w:w="6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390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本科及以上，40周岁（含）以下。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表演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等相关艺术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专业。有相关文艺团体、演出经纪工作经验者优先。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8-12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1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综合办公室</w:t>
            </w:r>
          </w:p>
        </w:tc>
        <w:tc>
          <w:tcPr>
            <w:tcW w:w="45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94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行政管理</w:t>
            </w:r>
          </w:p>
        </w:tc>
        <w:tc>
          <w:tcPr>
            <w:tcW w:w="6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90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全日制本科及以上，40周岁（含）以下</w:t>
            </w: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行政管理、秘书学、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中国语言文学、新闻传播学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等相关专业。有较强的文字功底。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8-12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10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剧目创作部</w:t>
            </w:r>
          </w:p>
        </w:tc>
        <w:tc>
          <w:tcPr>
            <w:tcW w:w="45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94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艺术管理</w:t>
            </w:r>
          </w:p>
        </w:tc>
        <w:tc>
          <w:tcPr>
            <w:tcW w:w="6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90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全日制本科及以上，40周岁（含）以下，专业要求：艺术学、编导、表演，有艺术院团或相关演艺企业工作经验者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Cs w:val="21"/>
              </w:rPr>
              <w:t>优先。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8-12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01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舞台技术部</w:t>
            </w:r>
          </w:p>
        </w:tc>
        <w:tc>
          <w:tcPr>
            <w:tcW w:w="45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94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音响</w:t>
            </w:r>
          </w:p>
        </w:tc>
        <w:tc>
          <w:tcPr>
            <w:tcW w:w="6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90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音响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及表演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艺术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相关专业。有文艺团体、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晚会、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剧场工作相关经验者优先。</w:t>
            </w:r>
          </w:p>
        </w:tc>
        <w:tc>
          <w:tcPr>
            <w:tcW w:w="81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8-12</w:t>
            </w:r>
          </w:p>
        </w:tc>
        <w:tc>
          <w:tcPr>
            <w:tcW w:w="679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01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4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舞台机械</w:t>
            </w:r>
          </w:p>
        </w:tc>
        <w:tc>
          <w:tcPr>
            <w:tcW w:w="60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390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全日制本科及以上，40周岁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机电一体化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机械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相关专业。有相关工作经验者优先。</w:t>
            </w:r>
          </w:p>
        </w:tc>
        <w:tc>
          <w:tcPr>
            <w:tcW w:w="81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9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p>
      <w:pPr>
        <w:snapToGrid w:val="0"/>
        <w:spacing w:after="156" w:afterLines="50" w:line="48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/>
    <w:sectPr>
      <w:pgSz w:w="11906" w:h="16838"/>
      <w:pgMar w:top="1213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119DA"/>
    <w:rsid w:val="000277A5"/>
    <w:rsid w:val="00095A5B"/>
    <w:rsid w:val="000A1682"/>
    <w:rsid w:val="000A334C"/>
    <w:rsid w:val="00110DD6"/>
    <w:rsid w:val="001D2F9F"/>
    <w:rsid w:val="002945A7"/>
    <w:rsid w:val="002A1954"/>
    <w:rsid w:val="00354161"/>
    <w:rsid w:val="003609E6"/>
    <w:rsid w:val="00363C3C"/>
    <w:rsid w:val="003836F6"/>
    <w:rsid w:val="003855C4"/>
    <w:rsid w:val="00466629"/>
    <w:rsid w:val="004E2162"/>
    <w:rsid w:val="00500897"/>
    <w:rsid w:val="005D025D"/>
    <w:rsid w:val="005D3B07"/>
    <w:rsid w:val="00663DE5"/>
    <w:rsid w:val="006B4FDC"/>
    <w:rsid w:val="007D5EE7"/>
    <w:rsid w:val="008B6E4A"/>
    <w:rsid w:val="008C664D"/>
    <w:rsid w:val="008D60A1"/>
    <w:rsid w:val="009806AB"/>
    <w:rsid w:val="00A13E92"/>
    <w:rsid w:val="00A33979"/>
    <w:rsid w:val="00A602B6"/>
    <w:rsid w:val="00B221B6"/>
    <w:rsid w:val="00B91C3E"/>
    <w:rsid w:val="00BE0B56"/>
    <w:rsid w:val="00BE2111"/>
    <w:rsid w:val="00BE6BF0"/>
    <w:rsid w:val="00C972BD"/>
    <w:rsid w:val="00D07CF9"/>
    <w:rsid w:val="00D20E38"/>
    <w:rsid w:val="00D22A0A"/>
    <w:rsid w:val="00D50280"/>
    <w:rsid w:val="00E72A6A"/>
    <w:rsid w:val="00EE1F51"/>
    <w:rsid w:val="00F41BFF"/>
    <w:rsid w:val="00F53A46"/>
    <w:rsid w:val="00F751E9"/>
    <w:rsid w:val="00FB26EB"/>
    <w:rsid w:val="00FD56A0"/>
    <w:rsid w:val="04F4159F"/>
    <w:rsid w:val="167119DA"/>
    <w:rsid w:val="18E17E9A"/>
    <w:rsid w:val="1E8F0D89"/>
    <w:rsid w:val="216A6BA0"/>
    <w:rsid w:val="28537FBB"/>
    <w:rsid w:val="28CF1651"/>
    <w:rsid w:val="2E4F382F"/>
    <w:rsid w:val="30AC7D67"/>
    <w:rsid w:val="33D80466"/>
    <w:rsid w:val="410E3A5A"/>
    <w:rsid w:val="4BC20A32"/>
    <w:rsid w:val="4DDE274E"/>
    <w:rsid w:val="4EA3312F"/>
    <w:rsid w:val="50CF7967"/>
    <w:rsid w:val="59976EF6"/>
    <w:rsid w:val="5EEA1E18"/>
    <w:rsid w:val="61F77114"/>
    <w:rsid w:val="631F2B0B"/>
    <w:rsid w:val="66810FEE"/>
    <w:rsid w:val="6BAF67DE"/>
    <w:rsid w:val="71232C74"/>
    <w:rsid w:val="74AD0C44"/>
    <w:rsid w:val="78C131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1821</Words>
  <Characters>500</Characters>
  <Lines>4</Lines>
  <Paragraphs>4</Paragraphs>
  <TotalTime>1</TotalTime>
  <ScaleCrop>false</ScaleCrop>
  <LinksUpToDate>false</LinksUpToDate>
  <CharactersWithSpaces>2317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2022-01-26T03:46:00Z</dcterms:created>
  <dc:creator>admin</dc:creator>
  <cp:lastModifiedBy>花辞树</cp:lastModifiedBy>
  <cp:lastPrinted>2022-01-28T08:42:00Z</cp:lastPrinted>
  <dcterms:modified xsi:type="dcterms:W3CDTF">2022-01-29T06:53:04Z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8A72F9E25BEE4B2CA5A0675B008CF252</vt:lpwstr>
  </property>
</Properties>
</file>