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beforeAutospacing="0" w:afterAutospacing="0" w:line="480" w:lineRule="auto"/>
        <w:jc w:val="both"/>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附件2</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baseline"/>
        <w:rPr>
          <w:rStyle w:val="5"/>
        </w:rPr>
      </w:pPr>
      <w:r>
        <w:rPr>
          <w:rStyle w:val="5"/>
          <w:rFonts w:hAnsi="方正小标宋简体" w:eastAsia="方正小标宋简体"/>
          <w:color w:val="000000"/>
          <w:sz w:val="40"/>
          <w:szCs w:val="44"/>
        </w:rPr>
        <w:t>新冠肺炎疫情防</w:t>
      </w:r>
      <w:r>
        <w:rPr>
          <w:rStyle w:val="5"/>
          <w:rFonts w:hAnsi="方正小标宋简体" w:eastAsia="方正小标宋简体"/>
          <w:color w:val="000000"/>
          <w:sz w:val="36"/>
          <w:szCs w:val="36"/>
        </w:rPr>
        <w:t>控健</w:t>
      </w:r>
      <w:r>
        <w:rPr>
          <w:rStyle w:val="5"/>
          <w:rFonts w:hAnsi="方正小标宋简体" w:eastAsia="方正小标宋简体"/>
          <w:color w:val="000000"/>
          <w:sz w:val="40"/>
          <w:szCs w:val="44"/>
        </w:rPr>
        <w:t>康摸排卡</w:t>
      </w:r>
    </w:p>
    <w:p>
      <w:pPr>
        <w:keepNext w:val="0"/>
        <w:keepLines w:val="0"/>
        <w:pageBreakBefore w:val="0"/>
        <w:kinsoku/>
        <w:overflowPunct/>
        <w:topLinePunct w:val="0"/>
        <w:autoSpaceDE/>
        <w:autoSpaceDN/>
        <w:bidi w:val="0"/>
        <w:adjustRightInd/>
        <w:snapToGrid/>
        <w:spacing w:beforeAutospacing="0" w:afterAutospacing="0"/>
        <w:rPr>
          <w:rStyle w:val="5"/>
        </w:rPr>
      </w:pPr>
      <w:r>
        <w:rPr>
          <w:rStyle w:val="5"/>
        </w:rPr>
        <w:t>姓名：</w:t>
      </w:r>
      <w:r>
        <w:rPr>
          <w:rStyle w:val="5"/>
          <w:rFonts w:hint="eastAsia"/>
        </w:rPr>
        <w:t xml:space="preserve">               </w:t>
      </w:r>
      <w:r>
        <w:rPr>
          <w:rStyle w:val="5"/>
        </w:rPr>
        <w:t>单位（住址）：</w:t>
      </w:r>
      <w:r>
        <w:rPr>
          <w:rStyle w:val="5"/>
          <w:rFonts w:hint="eastAsia"/>
        </w:rPr>
        <w:t xml:space="preserve">                       </w:t>
      </w:r>
      <w:r>
        <w:rPr>
          <w:rStyle w:val="5"/>
        </w:rPr>
        <w:t>联系方式：</w:t>
      </w:r>
    </w:p>
    <w:tbl>
      <w:tblPr>
        <w:tblStyle w:val="3"/>
        <w:tblW w:w="9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9"/>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olor w:val="000000"/>
                <w:sz w:val="22"/>
              </w:rPr>
            </w:pPr>
            <w:r>
              <w:rPr>
                <w:rStyle w:val="5"/>
                <w:rFonts w:hAnsi="仿宋_GB2312" w:eastAsia="仿宋_GB2312" w:cs="Calibri"/>
                <w:bCs/>
                <w:color w:val="000000"/>
                <w:sz w:val="24"/>
              </w:rPr>
              <w:t>近</w:t>
            </w:r>
            <w:r>
              <w:rPr>
                <w:rStyle w:val="5"/>
                <w:rFonts w:eastAsia="仿宋_GB2312" w:cs="Calibri"/>
                <w:bCs/>
                <w:color w:val="000000"/>
                <w:sz w:val="24"/>
              </w:rPr>
              <w:t>2</w:t>
            </w:r>
            <w:r>
              <w:rPr>
                <w:rStyle w:val="5"/>
                <w:rFonts w:hint="eastAsia" w:eastAsia="仿宋_GB2312" w:cs="Calibri"/>
                <w:bCs/>
                <w:color w:val="000000"/>
                <w:sz w:val="24"/>
              </w:rPr>
              <w:t>8</w:t>
            </w:r>
            <w:r>
              <w:rPr>
                <w:rStyle w:val="5"/>
                <w:rFonts w:hAnsi="仿宋_GB2312" w:eastAsia="仿宋_GB2312" w:cs="Calibri"/>
                <w:bCs/>
                <w:color w:val="000000"/>
                <w:sz w:val="24"/>
              </w:rPr>
              <w:t>天有无境外</w:t>
            </w:r>
            <w:r>
              <w:rPr>
                <w:rStyle w:val="5"/>
                <w:rFonts w:hint="eastAsia" w:hAnsi="仿宋_GB2312" w:eastAsia="仿宋_GB2312" w:cs="Calibri"/>
                <w:bCs/>
                <w:color w:val="000000"/>
                <w:sz w:val="24"/>
              </w:rPr>
              <w:t>、港澳台</w:t>
            </w:r>
            <w:r>
              <w:rPr>
                <w:rStyle w:val="5"/>
                <w:rFonts w:hAnsi="仿宋_GB2312" w:eastAsia="仿宋_GB2312" w:cs="Calibri"/>
                <w:bCs/>
                <w:color w:val="000000"/>
                <w:sz w:val="24"/>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u w:val="single"/>
              </w:rPr>
            </w:pPr>
            <w:r>
              <w:rPr>
                <w:rStyle w:val="5"/>
                <w:color w:val="000000"/>
                <w:sz w:val="22"/>
              </w:rPr>
              <w:sym w:font="Wingdings 2" w:char="00A3"/>
            </w:r>
            <w:r>
              <w:rPr>
                <w:rStyle w:val="5"/>
                <w:color w:val="000000"/>
                <w:sz w:val="22"/>
              </w:rPr>
              <w:t>无</w:t>
            </w:r>
            <w:r>
              <w:rPr>
                <w:rStyle w:val="5"/>
                <w:rFonts w:hint="eastAsia"/>
                <w:color w:val="000000"/>
                <w:sz w:val="22"/>
              </w:rPr>
              <w:t xml:space="preserve"> </w:t>
            </w:r>
            <w:r>
              <w:rPr>
                <w:rStyle w:val="5"/>
                <w:color w:val="000000"/>
                <w:sz w:val="22"/>
              </w:rPr>
              <w:sym w:font="Wingdings 2" w:char="00A3"/>
            </w:r>
            <w:r>
              <w:rPr>
                <w:rStyle w:val="5"/>
                <w:color w:val="000000"/>
                <w:sz w:val="22"/>
              </w:rPr>
              <w:t>有：国家</w:t>
            </w:r>
            <w:r>
              <w:rPr>
                <w:rStyle w:val="5"/>
                <w:rFonts w:hint="eastAsia"/>
                <w:color w:val="000000"/>
                <w:sz w:val="22"/>
              </w:rPr>
              <w:t>/地区</w:t>
            </w:r>
            <w:r>
              <w:rPr>
                <w:rStyle w:val="5"/>
                <w:rFonts w:hint="eastAsia"/>
                <w:color w:val="000000"/>
                <w:sz w:val="22"/>
                <w:u w:val="single"/>
              </w:rPr>
              <w:t xml:space="preserve">        </w:t>
            </w:r>
            <w:r>
              <w:rPr>
                <w:rStyle w:val="5"/>
                <w:color w:val="000000"/>
                <w:sz w:val="22"/>
              </w:rPr>
              <w:t>，交通方式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近21天有无高中风险区</w:t>
            </w:r>
            <w:r>
              <w:rPr>
                <w:rStyle w:val="5"/>
                <w:rFonts w:hint="eastAsia" w:hAnsi="仿宋_GB2312" w:eastAsia="仿宋_GB2312" w:cs="Calibri"/>
                <w:bCs/>
                <w:color w:val="000000"/>
                <w:sz w:val="22"/>
              </w:rPr>
              <w:t>或</w:t>
            </w:r>
            <w:r>
              <w:rPr>
                <w:rStyle w:val="5"/>
                <w:rFonts w:hAnsi="仿宋_GB2312" w:eastAsia="仿宋_GB2312" w:cs="Calibri"/>
                <w:bCs/>
                <w:color w:val="000000"/>
                <w:sz w:val="22"/>
              </w:rPr>
              <w:t>高中风险区所在地区旅居史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u w:val="single"/>
              </w:rPr>
            </w:pPr>
            <w:r>
              <w:rPr>
                <w:rStyle w:val="5"/>
                <w:color w:val="000000"/>
                <w:sz w:val="22"/>
              </w:rPr>
              <w:sym w:font="Wingdings 2" w:char="00A3"/>
            </w:r>
            <w:r>
              <w:rPr>
                <w:rStyle w:val="5"/>
                <w:color w:val="000000"/>
                <w:sz w:val="22"/>
              </w:rPr>
              <w:t>无</w:t>
            </w:r>
            <w:r>
              <w:rPr>
                <w:rStyle w:val="5"/>
                <w:color w:val="000000"/>
                <w:sz w:val="22"/>
              </w:rPr>
              <w:sym w:font="Wingdings 2" w:char="00A3"/>
            </w:r>
            <w:r>
              <w:rPr>
                <w:rStyle w:val="5"/>
                <w:rFonts w:hint="eastAsia"/>
                <w:color w:val="000000"/>
                <w:sz w:val="22"/>
              </w:rPr>
              <w:t xml:space="preserve"> </w:t>
            </w:r>
            <w:r>
              <w:rPr>
                <w:rStyle w:val="5"/>
                <w:color w:val="000000"/>
                <w:sz w:val="22"/>
              </w:rPr>
              <w:t>有：交通方式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7"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近14天有无</w:t>
            </w:r>
            <w:r>
              <w:rPr>
                <w:rStyle w:val="5"/>
                <w:rFonts w:hint="eastAsia" w:hAnsi="仿宋_GB2312" w:eastAsia="仿宋_GB2312" w:cs="Calibri"/>
                <w:bCs/>
                <w:color w:val="000000"/>
                <w:sz w:val="22"/>
              </w:rPr>
              <w:t>湖南省外</w:t>
            </w:r>
            <w:r>
              <w:rPr>
                <w:rStyle w:val="5"/>
                <w:rFonts w:hAnsi="仿宋_GB2312" w:eastAsia="仿宋_GB2312" w:cs="Calibri"/>
                <w:bCs/>
                <w:color w:val="000000"/>
                <w:sz w:val="22"/>
              </w:rPr>
              <w:t>旅居史</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rPr>
            </w:pPr>
            <w:r>
              <w:rPr>
                <w:rStyle w:val="5"/>
                <w:color w:val="000000"/>
                <w:sz w:val="22"/>
              </w:rPr>
              <w:sym w:font="Wingdings 2" w:char="00A3"/>
            </w:r>
            <w:r>
              <w:rPr>
                <w:rStyle w:val="5"/>
                <w:color w:val="000000"/>
                <w:sz w:val="22"/>
              </w:rPr>
              <w:t>无</w:t>
            </w:r>
            <w:r>
              <w:rPr>
                <w:rStyle w:val="5"/>
                <w:rFonts w:hint="eastAsia"/>
                <w:color w:val="000000"/>
                <w:sz w:val="22"/>
              </w:rPr>
              <w:t xml:space="preserve"> </w:t>
            </w:r>
            <w:r>
              <w:rPr>
                <w:rStyle w:val="5"/>
                <w:color w:val="000000"/>
                <w:sz w:val="22"/>
              </w:rPr>
              <w:sym w:font="Wingdings 2" w:char="00A3"/>
            </w:r>
            <w:r>
              <w:rPr>
                <w:rStyle w:val="5"/>
                <w:color w:val="000000"/>
                <w:sz w:val="22"/>
              </w:rPr>
              <w:t>有：</w:t>
            </w:r>
            <w:r>
              <w:rPr>
                <w:rStyle w:val="5"/>
                <w:rFonts w:hint="eastAsia"/>
                <w:color w:val="000000"/>
                <w:sz w:val="22"/>
                <w:u w:val="single"/>
              </w:rPr>
              <w:t xml:space="preserve">           </w:t>
            </w:r>
            <w:r>
              <w:rPr>
                <w:rStyle w:val="5"/>
                <w:rFonts w:hint="eastAsia"/>
                <w:color w:val="000000"/>
                <w:sz w:val="22"/>
              </w:rPr>
              <w:t>省</w:t>
            </w:r>
            <w:r>
              <w:rPr>
                <w:rStyle w:val="5"/>
                <w:rFonts w:hint="eastAsia"/>
                <w:color w:val="000000"/>
                <w:sz w:val="22"/>
                <w:u w:val="single"/>
              </w:rPr>
              <w:t xml:space="preserve">            </w:t>
            </w:r>
            <w:r>
              <w:rPr>
                <w:rStyle w:val="5"/>
                <w:rFonts w:hint="eastAsia"/>
                <w:color w:val="000000"/>
                <w:sz w:val="22"/>
              </w:rPr>
              <w:t>市</w:t>
            </w:r>
            <w:r>
              <w:rPr>
                <w:rStyle w:val="5"/>
                <w:color w:val="000000"/>
                <w:sz w:val="22"/>
              </w:rPr>
              <w:t>：</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u w:val="single" w:color="000000"/>
              </w:rPr>
            </w:pPr>
            <w:r>
              <w:rPr>
                <w:rStyle w:val="5"/>
                <w:color w:val="000000"/>
                <w:sz w:val="22"/>
              </w:rPr>
              <w:t>具体地址1：</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u w:val="single" w:color="000000"/>
              </w:rPr>
            </w:pPr>
            <w:r>
              <w:rPr>
                <w:rStyle w:val="5"/>
                <w:color w:val="000000"/>
                <w:sz w:val="22"/>
              </w:rPr>
              <w:t>具体地址2：</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u w:val="single" w:color="000000"/>
              </w:rPr>
            </w:pPr>
            <w:r>
              <w:rPr>
                <w:rStyle w:val="5"/>
                <w:color w:val="000000"/>
                <w:sz w:val="22"/>
              </w:rPr>
              <w:t>具体地址3：</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rPr>
            </w:pPr>
            <w:r>
              <w:rPr>
                <w:rStyle w:val="5"/>
                <w:color w:val="000000"/>
                <w:sz w:val="22"/>
              </w:rPr>
              <w:t>具体地址其他：</w:t>
            </w:r>
            <w:r>
              <w:rPr>
                <w:rStyle w:val="5"/>
                <w:rFonts w:hint="eastAsia"/>
                <w:color w:val="000000"/>
                <w:sz w:val="22"/>
                <w:u w:val="single"/>
              </w:rPr>
              <w:t xml:space="preserve">           </w:t>
            </w:r>
          </w:p>
          <w:p>
            <w:pPr>
              <w:keepNext w:val="0"/>
              <w:keepLines w:val="0"/>
              <w:pageBreakBefore w:val="0"/>
              <w:kinsoku/>
              <w:overflowPunct/>
              <w:topLinePunct w:val="0"/>
              <w:autoSpaceDE/>
              <w:autoSpaceDN/>
              <w:bidi w:val="0"/>
              <w:adjustRightInd/>
              <w:snapToGrid/>
              <w:spacing w:beforeAutospacing="0" w:afterAutospacing="0" w:line="500" w:lineRule="atLeast"/>
              <w:jc w:val="left"/>
              <w:rPr>
                <w:rStyle w:val="5"/>
                <w:color w:val="000000"/>
                <w:sz w:val="22"/>
              </w:rPr>
            </w:pPr>
            <w:r>
              <w:rPr>
                <w:rStyle w:val="5"/>
                <w:color w:val="000000"/>
                <w:sz w:val="22"/>
              </w:rPr>
              <w:t>交通方式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近21天有无接触发热和（或）有呼吸道症状的患者</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rPr>
            </w:pPr>
            <w:r>
              <w:rPr>
                <w:rStyle w:val="5"/>
                <w:color w:val="000000"/>
                <w:sz w:val="22"/>
              </w:rPr>
              <w:sym w:font="Wingdings 2" w:char="00A3"/>
            </w:r>
            <w:r>
              <w:rPr>
                <w:rStyle w:val="5"/>
                <w:color w:val="000000"/>
                <w:sz w:val="22"/>
              </w:rPr>
              <w:t>无</w:t>
            </w:r>
            <w:r>
              <w:rPr>
                <w:rStyle w:val="5"/>
                <w:rFonts w:hint="eastAsia"/>
                <w:color w:val="000000"/>
                <w:sz w:val="22"/>
              </w:rPr>
              <w:t xml:space="preserve"> </w:t>
            </w:r>
            <w:r>
              <w:rPr>
                <w:rStyle w:val="5"/>
                <w:color w:val="000000"/>
                <w:sz w:val="22"/>
              </w:rPr>
              <w:sym w:font="Wingdings 2" w:char="00A3"/>
            </w:r>
            <w:r>
              <w:rPr>
                <w:rStyle w:val="5"/>
                <w:color w:val="000000"/>
                <w:sz w:val="22"/>
              </w:rPr>
              <w:t>有：接触地点</w:t>
            </w:r>
            <w:r>
              <w:rPr>
                <w:rStyle w:val="5"/>
                <w:rFonts w:hint="eastAsia"/>
                <w:color w:val="000000"/>
                <w:sz w:val="22"/>
                <w:u w:val="single"/>
              </w:rPr>
              <w:t xml:space="preserve">           </w:t>
            </w:r>
            <w:r>
              <w:rPr>
                <w:rStyle w:val="5"/>
                <w:color w:val="000000"/>
                <w:sz w:val="22"/>
              </w:rPr>
              <w:t>，可能接触方式</w:t>
            </w:r>
            <w:r>
              <w:rPr>
                <w:rStyle w:val="5"/>
                <w:rFonts w:hint="eastAsia"/>
                <w:color w:val="000000"/>
                <w:sz w:val="22"/>
                <w:u w:val="single"/>
              </w:rPr>
              <w:t xml:space="preserve">           </w:t>
            </w:r>
            <w:r>
              <w:rPr>
                <w:rStyle w:val="5"/>
                <w:color w:val="000000"/>
                <w:sz w:val="22"/>
              </w:rPr>
              <w:t>，个人防护情况</w:t>
            </w:r>
            <w:r>
              <w:rPr>
                <w:rStyle w:val="5"/>
                <w:rFonts w:hint="eastAsia"/>
                <w:color w:val="000000"/>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rFonts w:eastAsia="仿宋_GB2312"/>
                <w:color w:val="000000"/>
                <w:sz w:val="24"/>
              </w:rPr>
            </w:pPr>
            <w:r>
              <w:rPr>
                <w:rStyle w:val="5"/>
                <w:rFonts w:hAnsi="仿宋_GB2312" w:eastAsia="仿宋_GB2312"/>
                <w:color w:val="000000"/>
                <w:sz w:val="24"/>
              </w:rPr>
              <w:t>近21天有无以下临床表现：</w:t>
            </w:r>
          </w:p>
          <w:p>
            <w:pPr>
              <w:keepNext w:val="0"/>
              <w:keepLines w:val="0"/>
              <w:pageBreakBefore w:val="0"/>
              <w:kinsoku/>
              <w:overflowPunct/>
              <w:topLinePunct w:val="0"/>
              <w:autoSpaceDE/>
              <w:autoSpaceDN/>
              <w:bidi w:val="0"/>
              <w:adjustRightInd/>
              <w:snapToGrid/>
              <w:spacing w:beforeAutospacing="0" w:afterAutospacing="0" w:line="400" w:lineRule="atLeast"/>
              <w:rPr>
                <w:rStyle w:val="5"/>
                <w:rFonts w:hAnsi="仿宋_GB2312" w:eastAsia="仿宋_GB2312"/>
                <w:color w:val="000000"/>
                <w:sz w:val="24"/>
              </w:rPr>
            </w:pPr>
            <w:r>
              <w:rPr>
                <w:rStyle w:val="5"/>
                <w:color w:val="000000"/>
                <w:sz w:val="22"/>
              </w:rPr>
              <w:sym w:font="Wingdings 2" w:char="00A3"/>
            </w:r>
            <w:r>
              <w:rPr>
                <w:rStyle w:val="5"/>
                <w:rFonts w:hAnsi="仿宋_GB2312" w:eastAsia="仿宋_GB2312"/>
                <w:color w:val="000000"/>
                <w:sz w:val="24"/>
              </w:rPr>
              <w:t>无</w:t>
            </w:r>
          </w:p>
          <w:p>
            <w:pPr>
              <w:keepNext w:val="0"/>
              <w:keepLines w:val="0"/>
              <w:pageBreakBefore w:val="0"/>
              <w:kinsoku/>
              <w:overflowPunct/>
              <w:topLinePunct w:val="0"/>
              <w:autoSpaceDE/>
              <w:autoSpaceDN/>
              <w:bidi w:val="0"/>
              <w:adjustRightInd/>
              <w:snapToGrid/>
              <w:spacing w:beforeAutospacing="0" w:afterAutospacing="0" w:line="400" w:lineRule="atLeast"/>
              <w:rPr>
                <w:rStyle w:val="5"/>
                <w:color w:val="000000"/>
                <w:sz w:val="22"/>
              </w:rPr>
            </w:pPr>
            <w:r>
              <w:rPr>
                <w:rStyle w:val="5"/>
                <w:color w:val="000000"/>
                <w:sz w:val="22"/>
              </w:rPr>
              <w:sym w:font="Wingdings 2" w:char="00A3"/>
            </w:r>
            <w:r>
              <w:rPr>
                <w:rStyle w:val="5"/>
                <w:rFonts w:hAnsi="仿宋_GB2312" w:eastAsia="仿宋_GB2312"/>
                <w:color w:val="000000"/>
                <w:sz w:val="24"/>
              </w:rPr>
              <w:t>有：</w:t>
            </w:r>
            <w:r>
              <w:rPr>
                <w:rStyle w:val="5"/>
                <w:color w:val="000000"/>
                <w:sz w:val="22"/>
              </w:rPr>
              <w:sym w:font="Wingdings 2" w:char="00A3"/>
            </w:r>
            <w:r>
              <w:rPr>
                <w:rStyle w:val="5"/>
                <w:rFonts w:hAnsi="仿宋_GB2312" w:eastAsia="仿宋_GB2312"/>
                <w:color w:val="000000"/>
                <w:sz w:val="24"/>
              </w:rPr>
              <w:t>发热（</w:t>
            </w:r>
            <w:r>
              <w:rPr>
                <w:rStyle w:val="5"/>
                <w:rFonts w:eastAsia="仿宋_GB2312"/>
                <w:color w:val="000000"/>
                <w:sz w:val="24"/>
              </w:rPr>
              <w:t>≥37.3</w:t>
            </w:r>
            <w:r>
              <w:rPr>
                <w:rStyle w:val="5"/>
                <w:rFonts w:hAnsi="仿宋_GB2312" w:eastAsia="仿宋_GB2312"/>
                <w:color w:val="000000"/>
                <w:sz w:val="24"/>
              </w:rPr>
              <w:t>℃），</w:t>
            </w:r>
            <w:r>
              <w:rPr>
                <w:rStyle w:val="5"/>
                <w:color w:val="000000"/>
                <w:sz w:val="22"/>
              </w:rPr>
              <w:sym w:font="Wingdings 2" w:char="00A3"/>
            </w:r>
            <w:r>
              <w:rPr>
                <w:rStyle w:val="5"/>
                <w:rFonts w:hAnsi="仿宋_GB2312" w:eastAsia="仿宋_GB2312"/>
                <w:color w:val="000000"/>
                <w:sz w:val="24"/>
              </w:rPr>
              <w:t>干咳，</w:t>
            </w:r>
            <w:r>
              <w:rPr>
                <w:rStyle w:val="5"/>
                <w:color w:val="000000"/>
                <w:sz w:val="22"/>
              </w:rPr>
              <w:sym w:font="Wingdings 2" w:char="00A3"/>
            </w:r>
            <w:r>
              <w:rPr>
                <w:rStyle w:val="5"/>
                <w:rFonts w:hAnsi="仿宋_GB2312" w:eastAsia="仿宋_GB2312"/>
                <w:color w:val="000000"/>
                <w:sz w:val="24"/>
              </w:rPr>
              <w:t>咳痰，</w:t>
            </w:r>
            <w:r>
              <w:rPr>
                <w:rStyle w:val="5"/>
                <w:color w:val="000000"/>
                <w:sz w:val="22"/>
              </w:rPr>
              <w:sym w:font="Wingdings 2" w:char="00A3"/>
            </w:r>
            <w:r>
              <w:rPr>
                <w:rStyle w:val="5"/>
                <w:rFonts w:hAnsi="仿宋_GB2312" w:eastAsia="仿宋_GB2312"/>
                <w:color w:val="000000"/>
                <w:sz w:val="24"/>
              </w:rPr>
              <w:t>咽痛，</w:t>
            </w:r>
            <w:r>
              <w:rPr>
                <w:rStyle w:val="5"/>
                <w:color w:val="000000"/>
                <w:sz w:val="22"/>
              </w:rPr>
              <w:sym w:font="Wingdings 2" w:char="00A3"/>
            </w:r>
            <w:r>
              <w:rPr>
                <w:rStyle w:val="5"/>
                <w:rFonts w:hAnsi="仿宋_GB2312" w:eastAsia="仿宋_GB2312"/>
                <w:color w:val="000000"/>
                <w:sz w:val="24"/>
              </w:rPr>
              <w:t>乏力，</w:t>
            </w:r>
            <w:r>
              <w:rPr>
                <w:rStyle w:val="5"/>
                <w:color w:val="000000"/>
                <w:sz w:val="22"/>
              </w:rPr>
              <w:sym w:font="Wingdings 2" w:char="00A3"/>
            </w:r>
            <w:r>
              <w:rPr>
                <w:rStyle w:val="5"/>
                <w:rFonts w:hAnsi="仿宋_GB2312" w:eastAsia="仿宋_GB2312"/>
                <w:color w:val="000000"/>
                <w:sz w:val="24"/>
              </w:rPr>
              <w:t>气促，</w:t>
            </w:r>
            <w:r>
              <w:rPr>
                <w:rStyle w:val="5"/>
                <w:color w:val="000000"/>
                <w:sz w:val="22"/>
              </w:rPr>
              <w:sym w:font="Wingdings 2" w:char="00A3"/>
            </w:r>
            <w:r>
              <w:rPr>
                <w:rStyle w:val="5"/>
                <w:rFonts w:hAnsi="仿宋_GB2312" w:eastAsia="仿宋_GB2312"/>
                <w:color w:val="000000"/>
                <w:sz w:val="24"/>
              </w:rPr>
              <w:t>胸闷，</w:t>
            </w:r>
            <w:r>
              <w:rPr>
                <w:rStyle w:val="5"/>
                <w:color w:val="000000"/>
                <w:sz w:val="22"/>
              </w:rPr>
              <w:sym w:font="Wingdings 2" w:char="00A3"/>
            </w:r>
            <w:r>
              <w:rPr>
                <w:rStyle w:val="5"/>
                <w:rFonts w:hAnsi="仿宋_GB2312" w:eastAsia="仿宋_GB2312"/>
                <w:color w:val="000000"/>
                <w:sz w:val="24"/>
              </w:rPr>
              <w:t>头痛，</w:t>
            </w:r>
            <w:r>
              <w:rPr>
                <w:rStyle w:val="5"/>
                <w:color w:val="000000"/>
                <w:sz w:val="22"/>
              </w:rPr>
              <w:sym w:font="Wingdings 2" w:char="00A3"/>
            </w:r>
            <w:r>
              <w:rPr>
                <w:rStyle w:val="5"/>
                <w:rFonts w:hAnsi="仿宋_GB2312" w:eastAsia="仿宋_GB2312"/>
                <w:color w:val="000000"/>
                <w:sz w:val="24"/>
              </w:rPr>
              <w:t>恶心，</w:t>
            </w:r>
            <w:r>
              <w:rPr>
                <w:rStyle w:val="5"/>
                <w:color w:val="000000"/>
                <w:sz w:val="22"/>
              </w:rPr>
              <w:sym w:font="Wingdings 2" w:char="00A3"/>
            </w:r>
            <w:r>
              <w:rPr>
                <w:rStyle w:val="5"/>
                <w:rFonts w:hAnsi="仿宋_GB2312" w:eastAsia="仿宋_GB2312"/>
                <w:color w:val="000000"/>
                <w:sz w:val="24"/>
              </w:rPr>
              <w:t>呕吐，</w:t>
            </w:r>
            <w:r>
              <w:rPr>
                <w:rStyle w:val="5"/>
                <w:color w:val="000000"/>
                <w:sz w:val="22"/>
              </w:rPr>
              <w:sym w:font="Wingdings 2" w:char="00A3"/>
            </w:r>
            <w:r>
              <w:rPr>
                <w:rStyle w:val="5"/>
                <w:rFonts w:hAnsi="仿宋_GB2312" w:eastAsia="仿宋_GB2312"/>
                <w:color w:val="000000"/>
                <w:sz w:val="24"/>
              </w:rPr>
              <w:t>腹泻，其他症状：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有无接种新冠疫苗</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jc w:val="left"/>
              <w:rPr>
                <w:rStyle w:val="5"/>
                <w:color w:val="000000"/>
                <w:sz w:val="22"/>
              </w:rPr>
            </w:pPr>
            <w:r>
              <w:rPr>
                <w:rStyle w:val="5"/>
                <w:color w:val="000000"/>
                <w:sz w:val="22"/>
              </w:rPr>
              <w:sym w:font="Wingdings 2" w:char="00A3"/>
            </w:r>
            <w:r>
              <w:rPr>
                <w:rStyle w:val="5"/>
                <w:color w:val="000000"/>
                <w:sz w:val="22"/>
              </w:rPr>
              <w:t>无</w:t>
            </w:r>
            <w:r>
              <w:rPr>
                <w:rStyle w:val="5"/>
                <w:rFonts w:hint="eastAsia"/>
                <w:color w:val="000000"/>
                <w:sz w:val="22"/>
              </w:rPr>
              <w:t xml:space="preserve"> </w:t>
            </w:r>
            <w:r>
              <w:rPr>
                <w:rStyle w:val="5"/>
                <w:color w:val="000000"/>
                <w:sz w:val="22"/>
              </w:rPr>
              <w:sym w:font="Wingdings 2" w:char="00A3"/>
            </w:r>
            <w:r>
              <w:rPr>
                <w:rStyle w:val="5"/>
                <w:color w:val="000000"/>
                <w:sz w:val="22"/>
              </w:rPr>
              <w:t>有：已接种</w:t>
            </w:r>
            <w:r>
              <w:rPr>
                <w:rStyle w:val="5"/>
                <w:rFonts w:hint="eastAsia"/>
                <w:color w:val="000000"/>
                <w:sz w:val="22"/>
              </w:rPr>
              <w:t xml:space="preserve">  </w:t>
            </w:r>
            <w:r>
              <w:rPr>
                <w:rStyle w:val="5"/>
                <w:color w:val="000000"/>
                <w:sz w:val="22"/>
              </w:rPr>
              <w:t>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健康电子码</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color w:val="000000"/>
                <w:sz w:val="24"/>
                <w:szCs w:val="28"/>
              </w:rPr>
            </w:pPr>
            <w:r>
              <w:rPr>
                <w:rStyle w:val="5"/>
                <w:color w:val="000000"/>
                <w:sz w:val="22"/>
              </w:rPr>
              <w:sym w:font="Wingdings 2" w:char="00A3"/>
            </w:r>
            <w:r>
              <w:rPr>
                <w:rStyle w:val="5"/>
                <w:color w:val="000000"/>
                <w:sz w:val="24"/>
                <w:szCs w:val="28"/>
              </w:rPr>
              <w:t>绿码</w:t>
            </w:r>
            <w:r>
              <w:rPr>
                <w:rStyle w:val="5"/>
                <w:rFonts w:hint="eastAsia"/>
                <w:color w:val="000000"/>
                <w:sz w:val="24"/>
                <w:szCs w:val="28"/>
              </w:rPr>
              <w:t xml:space="preserve"> </w:t>
            </w:r>
            <w:r>
              <w:rPr>
                <w:rStyle w:val="5"/>
                <w:color w:val="000000"/>
                <w:sz w:val="22"/>
              </w:rPr>
              <w:sym w:font="Wingdings 2" w:char="00A3"/>
            </w:r>
            <w:r>
              <w:rPr>
                <w:rStyle w:val="5"/>
                <w:color w:val="000000"/>
                <w:sz w:val="24"/>
                <w:szCs w:val="28"/>
              </w:rPr>
              <w:t>黄码</w:t>
            </w:r>
            <w:r>
              <w:rPr>
                <w:rStyle w:val="5"/>
                <w:rFonts w:hint="eastAsia"/>
                <w:color w:val="000000"/>
                <w:sz w:val="24"/>
                <w:szCs w:val="28"/>
              </w:rPr>
              <w:t xml:space="preserve"> </w:t>
            </w:r>
            <w:r>
              <w:rPr>
                <w:rStyle w:val="5"/>
                <w:color w:val="000000"/>
                <w:sz w:val="22"/>
              </w:rPr>
              <w:sym w:font="Wingdings 2" w:char="00A3"/>
            </w:r>
            <w:r>
              <w:rPr>
                <w:rStyle w:val="5"/>
                <w:color w:val="000000"/>
                <w:sz w:val="24"/>
                <w:szCs w:val="28"/>
              </w:rPr>
              <w:t>红码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32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rFonts w:eastAsia="仿宋_GB2312" w:cs="Calibri"/>
                <w:bCs/>
                <w:color w:val="000000"/>
                <w:sz w:val="22"/>
              </w:rPr>
            </w:pPr>
            <w:r>
              <w:rPr>
                <w:rStyle w:val="5"/>
                <w:rFonts w:hAnsi="仿宋_GB2312" w:eastAsia="仿宋_GB2312" w:cs="Calibri"/>
                <w:bCs/>
                <w:color w:val="000000"/>
                <w:sz w:val="22"/>
              </w:rPr>
              <w:t>通信大数据行程卡</w:t>
            </w:r>
          </w:p>
        </w:tc>
        <w:tc>
          <w:tcPr>
            <w:tcW w:w="65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rPr>
                <w:rStyle w:val="5"/>
                <w:color w:val="000000"/>
                <w:sz w:val="24"/>
                <w:szCs w:val="28"/>
              </w:rPr>
            </w:pPr>
            <w:r>
              <w:rPr>
                <w:rStyle w:val="5"/>
                <w:color w:val="000000"/>
                <w:sz w:val="22"/>
              </w:rPr>
              <w:sym w:font="Wingdings 2" w:char="00A3"/>
            </w:r>
            <w:r>
              <w:rPr>
                <w:rStyle w:val="5"/>
                <w:color w:val="000000"/>
                <w:sz w:val="24"/>
                <w:szCs w:val="28"/>
              </w:rPr>
              <w:t>绿卡</w:t>
            </w:r>
            <w:r>
              <w:rPr>
                <w:rStyle w:val="5"/>
                <w:rFonts w:hint="eastAsia"/>
                <w:color w:val="000000"/>
                <w:sz w:val="24"/>
                <w:szCs w:val="28"/>
              </w:rPr>
              <w:t xml:space="preserve"> </w:t>
            </w:r>
            <w:r>
              <w:rPr>
                <w:rStyle w:val="5"/>
                <w:color w:val="000000"/>
                <w:sz w:val="22"/>
              </w:rPr>
              <w:sym w:font="Wingdings 2" w:char="00A3"/>
            </w:r>
            <w:r>
              <w:rPr>
                <w:rStyle w:val="5"/>
                <w:color w:val="000000"/>
                <w:sz w:val="24"/>
                <w:szCs w:val="28"/>
              </w:rPr>
              <w:t>黄卡</w:t>
            </w:r>
            <w:r>
              <w:rPr>
                <w:rStyle w:val="5"/>
                <w:rFonts w:hint="eastAsia"/>
                <w:color w:val="000000"/>
                <w:sz w:val="24"/>
                <w:szCs w:val="28"/>
              </w:rPr>
              <w:t xml:space="preserve"> </w:t>
            </w:r>
            <w:r>
              <w:rPr>
                <w:rStyle w:val="5"/>
                <w:color w:val="000000"/>
                <w:sz w:val="22"/>
              </w:rPr>
              <w:sym w:font="Wingdings 2" w:char="00A3"/>
            </w:r>
            <w:r>
              <w:rPr>
                <w:rStyle w:val="5"/>
                <w:color w:val="000000"/>
                <w:sz w:val="24"/>
                <w:szCs w:val="28"/>
              </w:rPr>
              <w:t>红卡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4" w:hRule="atLeast"/>
          <w:jc w:val="center"/>
        </w:trPr>
        <w:tc>
          <w:tcPr>
            <w:tcW w:w="988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overflowPunct/>
              <w:topLinePunct w:val="0"/>
              <w:autoSpaceDE/>
              <w:autoSpaceDN/>
              <w:bidi w:val="0"/>
              <w:adjustRightInd/>
              <w:snapToGrid/>
              <w:spacing w:beforeAutospacing="0" w:afterAutospacing="0" w:line="400" w:lineRule="atLeast"/>
              <w:ind w:firstLine="440" w:firstLineChars="200"/>
              <w:rPr>
                <w:rStyle w:val="5"/>
                <w:color w:val="000000"/>
                <w:sz w:val="24"/>
                <w:szCs w:val="28"/>
              </w:rPr>
            </w:pPr>
            <w:r>
              <w:rPr>
                <w:rStyle w:val="5"/>
                <w:rFonts w:hAnsi="仿宋_GB2312" w:eastAsia="仿宋_GB2312" w:cs="Calibri"/>
                <w:bCs/>
                <w:color w:val="000000"/>
                <w:sz w:val="22"/>
              </w:rPr>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pPr>
              <w:keepNext w:val="0"/>
              <w:keepLines w:val="0"/>
              <w:pageBreakBefore w:val="0"/>
              <w:kinsoku/>
              <w:overflowPunct/>
              <w:topLinePunct w:val="0"/>
              <w:autoSpaceDE/>
              <w:autoSpaceDN/>
              <w:bidi w:val="0"/>
              <w:adjustRightInd/>
              <w:snapToGrid/>
              <w:spacing w:beforeAutospacing="0" w:afterAutospacing="0" w:line="400" w:lineRule="atLeast"/>
              <w:ind w:firstLine="480" w:firstLineChars="200"/>
              <w:rPr>
                <w:rStyle w:val="5"/>
                <w:color w:val="000000"/>
                <w:sz w:val="24"/>
                <w:szCs w:val="28"/>
              </w:rPr>
            </w:pPr>
          </w:p>
          <w:p>
            <w:pPr>
              <w:keepNext w:val="0"/>
              <w:keepLines w:val="0"/>
              <w:pageBreakBefore w:val="0"/>
              <w:kinsoku/>
              <w:wordWrap w:val="0"/>
              <w:overflowPunct/>
              <w:topLinePunct w:val="0"/>
              <w:autoSpaceDE/>
              <w:autoSpaceDN/>
              <w:bidi w:val="0"/>
              <w:adjustRightInd/>
              <w:snapToGrid/>
              <w:spacing w:beforeAutospacing="0" w:afterAutospacing="0" w:line="400" w:lineRule="atLeast"/>
              <w:ind w:firstLine="440" w:firstLineChars="200"/>
              <w:jc w:val="right"/>
              <w:rPr>
                <w:rStyle w:val="5"/>
                <w:rFonts w:hAnsi="仿宋_GB2312" w:eastAsia="仿宋_GB2312" w:cs="Calibri"/>
                <w:bCs/>
                <w:color w:val="000000"/>
                <w:sz w:val="22"/>
              </w:rPr>
            </w:pPr>
            <w:r>
              <w:rPr>
                <w:rStyle w:val="5"/>
                <w:rFonts w:hAnsi="仿宋_GB2312" w:eastAsia="仿宋_GB2312" w:cs="Calibri"/>
                <w:bCs/>
                <w:color w:val="000000"/>
                <w:sz w:val="22"/>
              </w:rPr>
              <w:t>签名：</w:t>
            </w:r>
            <w:r>
              <w:rPr>
                <w:rStyle w:val="5"/>
                <w:rFonts w:hint="eastAsia" w:hAnsi="仿宋_GB2312" w:eastAsia="仿宋_GB2312" w:cs="Calibri"/>
                <w:bCs/>
                <w:color w:val="000000"/>
                <w:sz w:val="22"/>
              </w:rPr>
              <w:t xml:space="preserve">    </w:t>
            </w:r>
            <w:r>
              <w:rPr>
                <w:rStyle w:val="5"/>
                <w:rFonts w:hAnsi="仿宋_GB2312" w:eastAsia="仿宋_GB2312" w:cs="Calibri"/>
                <w:bCs/>
                <w:color w:val="000000"/>
                <w:sz w:val="22"/>
              </w:rPr>
              <w:t>年</w:t>
            </w:r>
            <w:r>
              <w:rPr>
                <w:rStyle w:val="5"/>
                <w:rFonts w:hint="eastAsia" w:hAnsi="仿宋_GB2312" w:eastAsia="仿宋_GB2312" w:cs="Calibri"/>
                <w:bCs/>
                <w:color w:val="000000"/>
                <w:sz w:val="22"/>
              </w:rPr>
              <w:t xml:space="preserve">   </w:t>
            </w:r>
            <w:r>
              <w:rPr>
                <w:rStyle w:val="5"/>
                <w:rFonts w:hAnsi="仿宋_GB2312" w:eastAsia="仿宋_GB2312" w:cs="Calibri"/>
                <w:bCs/>
                <w:color w:val="000000"/>
                <w:sz w:val="22"/>
              </w:rPr>
              <w:t>月</w:t>
            </w:r>
            <w:r>
              <w:rPr>
                <w:rStyle w:val="5"/>
                <w:rFonts w:hint="eastAsia" w:hAnsi="仿宋_GB2312" w:eastAsia="仿宋_GB2312" w:cs="Calibri"/>
                <w:bCs/>
                <w:color w:val="000000"/>
                <w:sz w:val="22"/>
              </w:rPr>
              <w:t xml:space="preserve">   </w:t>
            </w:r>
            <w:r>
              <w:rPr>
                <w:rStyle w:val="5"/>
                <w:rFonts w:hAnsi="仿宋_GB2312" w:eastAsia="仿宋_GB2312" w:cs="Calibri"/>
                <w:bCs/>
                <w:color w:val="000000"/>
                <w:sz w:val="22"/>
              </w:rPr>
              <w:t>日</w:t>
            </w:r>
            <w:r>
              <w:rPr>
                <w:rStyle w:val="5"/>
                <w:rFonts w:hint="eastAsia" w:hAnsi="仿宋_GB2312" w:eastAsia="仿宋_GB2312" w:cs="Calibri"/>
                <w:bCs/>
                <w:color w:val="000000"/>
                <w:sz w:val="22"/>
              </w:rPr>
              <w:t xml:space="preserve">     </w:t>
            </w:r>
          </w:p>
          <w:p>
            <w:pPr>
              <w:keepNext w:val="0"/>
              <w:keepLines w:val="0"/>
              <w:pageBreakBefore w:val="0"/>
              <w:kinsoku/>
              <w:overflowPunct/>
              <w:topLinePunct w:val="0"/>
              <w:autoSpaceDE/>
              <w:autoSpaceDN/>
              <w:bidi w:val="0"/>
              <w:adjustRightInd/>
              <w:snapToGrid/>
              <w:spacing w:beforeAutospacing="0" w:afterAutospacing="0" w:line="400" w:lineRule="atLeast"/>
              <w:ind w:firstLine="5060" w:firstLineChars="2300"/>
              <w:rPr>
                <w:rStyle w:val="5"/>
                <w:color w:val="000000"/>
                <w:sz w:val="22"/>
              </w:rPr>
            </w:pPr>
          </w:p>
        </w:tc>
      </w:tr>
    </w:tbl>
    <w:p>
      <w:pPr>
        <w:keepNext w:val="0"/>
        <w:keepLines w:val="0"/>
        <w:pageBreakBefore w:val="0"/>
        <w:kinsoku/>
        <w:overflowPunct/>
        <w:topLinePunct w:val="0"/>
        <w:autoSpaceDE/>
        <w:autoSpaceDN/>
        <w:bidi w:val="0"/>
        <w:adjustRightInd/>
        <w:snapToGrid/>
        <w:spacing w:beforeAutospacing="0" w:afterAutospacing="0" w:line="600" w:lineRule="exact"/>
        <w:jc w:val="both"/>
        <w:rPr>
          <w:rFonts w:ascii="方正小标宋简体" w:eastAsia="方正小标宋简体"/>
          <w:b/>
          <w:sz w:val="36"/>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81B4F"/>
    <w:rsid w:val="04B8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Calibri" w:hAnsi="Calibri"/>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2022-01-28T02:15:00Z</dcterms:created>
  <dc:creator>肖晓光</dc:creator>
  <cp:lastModifiedBy>肖晓光</cp:lastModifiedBy>
  <dcterms:modified xsi:type="dcterms:W3CDTF">2022-01-28T02:16:23Z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85C451DAECD94BA1879EDA9816A5923F</vt:lpwstr>
  </property>
</Properties>
</file>