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kern w:val="2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2"/>
          <w:sz w:val="28"/>
          <w:szCs w:val="28"/>
        </w:rPr>
        <w:t>：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/>
        </w:rPr>
        <w:t>山东人才发展集团泰山高级经理研修院有限公司社会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t>招聘岗位一览表</w:t>
      </w:r>
    </w:p>
    <w:tbl>
      <w:tblPr>
        <w:tblStyle w:val="4"/>
        <w:tblW w:w="13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77"/>
        <w:gridCol w:w="839"/>
        <w:gridCol w:w="5510"/>
        <w:gridCol w:w="376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pStyle w:val="7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部门</w:t>
            </w:r>
          </w:p>
        </w:tc>
        <w:tc>
          <w:tcPr>
            <w:tcW w:w="977" w:type="dxa"/>
            <w:vAlign w:val="center"/>
          </w:tcPr>
          <w:p>
            <w:pPr>
              <w:pStyle w:val="7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岗位名称</w:t>
            </w:r>
          </w:p>
        </w:tc>
        <w:tc>
          <w:tcPr>
            <w:tcW w:w="839" w:type="dxa"/>
            <w:vAlign w:val="center"/>
          </w:tcPr>
          <w:p>
            <w:pPr>
              <w:pStyle w:val="7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需求人数</w:t>
            </w:r>
          </w:p>
        </w:tc>
        <w:tc>
          <w:tcPr>
            <w:tcW w:w="5510" w:type="dxa"/>
            <w:vAlign w:val="center"/>
          </w:tcPr>
          <w:p>
            <w:pPr>
              <w:pStyle w:val="7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岗位职责</w:t>
            </w:r>
          </w:p>
        </w:tc>
        <w:tc>
          <w:tcPr>
            <w:tcW w:w="3760" w:type="dxa"/>
            <w:vAlign w:val="center"/>
          </w:tcPr>
          <w:p>
            <w:pPr>
              <w:pStyle w:val="7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任职要求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972" w:type="dxa"/>
            <w:vAlign w:val="center"/>
          </w:tcPr>
          <w:p>
            <w:pPr>
              <w:pStyle w:val="7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培训开发部</w:t>
            </w:r>
          </w:p>
        </w:tc>
        <w:tc>
          <w:tcPr>
            <w:tcW w:w="977" w:type="dxa"/>
            <w:vAlign w:val="center"/>
          </w:tcPr>
          <w:p>
            <w:pPr>
              <w:pStyle w:val="7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项目对接岗</w:t>
            </w:r>
          </w:p>
        </w:tc>
        <w:tc>
          <w:tcPr>
            <w:tcW w:w="839" w:type="dxa"/>
            <w:vAlign w:val="center"/>
          </w:tcPr>
          <w:p>
            <w:pPr>
              <w:pStyle w:val="7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>
              <w:rPr>
                <w:rFonts w:hint="eastAsia"/>
                <w:kern w:val="2"/>
              </w:rPr>
              <w:t>人</w:t>
            </w:r>
          </w:p>
        </w:tc>
        <w:tc>
          <w:tcPr>
            <w:tcW w:w="5510" w:type="dxa"/>
            <w:vAlign w:val="center"/>
          </w:tcPr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1.负责寻找并对接各意向合作单位落地合作项目；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2.负责研修院重点客户的开发、跟进及维护工作；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3.负责研修院的市场营销和品牌推广工作；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4</w:t>
            </w:r>
            <w:r>
              <w:rPr>
                <w:rFonts w:hint="eastAsia"/>
                <w:kern w:val="2"/>
              </w:rPr>
              <w:t>.负责现场教学基地及外部培训合作机构管理等资源开发与管理工作；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5</w:t>
            </w:r>
            <w:r>
              <w:rPr>
                <w:rFonts w:hint="eastAsia"/>
                <w:kern w:val="2"/>
              </w:rPr>
              <w:t>.负责培训合作单位关系管理和校友服务工作。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6</w:t>
            </w:r>
            <w:r>
              <w:rPr>
                <w:rFonts w:hint="eastAsia"/>
                <w:kern w:val="2"/>
              </w:rPr>
              <w:t>.完成领导安排的</w:t>
            </w:r>
            <w:r>
              <w:fldChar w:fldCharType="begin"/>
            </w:r>
            <w:r>
              <w:instrText xml:space="preserve"> HYPERLINK "http://www.xuexila.com/meng/xiaqita/" \t "_blank" </w:instrText>
            </w:r>
            <w:r>
              <w:fldChar w:fldCharType="separate"/>
            </w:r>
            <w:r>
              <w:rPr>
                <w:rFonts w:hint="eastAsia"/>
                <w:kern w:val="2"/>
              </w:rPr>
              <w:t>其</w:t>
            </w:r>
            <w:r>
              <w:rPr>
                <w:rFonts w:hint="eastAsia"/>
                <w:kern w:val="2"/>
                <w:lang w:val="en-US" w:eastAsia="zh-CN"/>
              </w:rPr>
              <w:t>他</w:t>
            </w:r>
            <w:r>
              <w:rPr>
                <w:rFonts w:hint="eastAsia"/>
                <w:kern w:val="2"/>
              </w:rPr>
              <w:fldChar w:fldCharType="end"/>
            </w:r>
            <w:r>
              <w:rPr>
                <w:rFonts w:hint="eastAsia"/>
                <w:kern w:val="2"/>
                <w:lang w:val="en-US" w:eastAsia="zh-CN"/>
              </w:rPr>
              <w:t>工作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3760" w:type="dxa"/>
            <w:vAlign w:val="center"/>
          </w:tcPr>
          <w:p>
            <w:pPr>
              <w:pStyle w:val="7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1.具有</w:t>
            </w:r>
            <w:r>
              <w:rPr>
                <w:rFonts w:hint="eastAsia"/>
                <w:kern w:val="2"/>
                <w:lang w:val="en-US" w:eastAsia="zh-CN"/>
              </w:rPr>
              <w:t>3</w:t>
            </w:r>
            <w:r>
              <w:rPr>
                <w:rFonts w:hint="eastAsia"/>
                <w:kern w:val="2"/>
              </w:rPr>
              <w:t>年以上工作经验；</w:t>
            </w:r>
          </w:p>
          <w:p>
            <w:pPr>
              <w:pStyle w:val="7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2.能够适应经常性出差；</w:t>
            </w:r>
          </w:p>
          <w:p>
            <w:pPr>
              <w:pStyle w:val="7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3.具备相应的社会资源，具有较强的沟通能力、协调能力及市场开拓能力；</w:t>
            </w:r>
          </w:p>
          <w:p>
            <w:pPr>
              <w:pStyle w:val="7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4.经济类、管理类、教育类相关专业优先；</w:t>
            </w:r>
          </w:p>
          <w:p>
            <w:pPr>
              <w:pStyle w:val="7"/>
              <w:jc w:val="left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5</w:t>
            </w:r>
            <w:r>
              <w:rPr>
                <w:rFonts w:hint="eastAsia"/>
                <w:kern w:val="2"/>
              </w:rPr>
              <w:t>.具有培训咨询行业工作经验者优先；</w:t>
            </w:r>
          </w:p>
          <w:p>
            <w:pPr>
              <w:pStyle w:val="7"/>
              <w:jc w:val="left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6</w:t>
            </w:r>
            <w:r>
              <w:rPr>
                <w:rFonts w:hint="eastAsia"/>
                <w:kern w:val="2"/>
              </w:rPr>
              <w:t>.中共党员优先；</w:t>
            </w:r>
          </w:p>
          <w:p>
            <w:pPr>
              <w:pStyle w:val="7"/>
              <w:jc w:val="left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7</w:t>
            </w:r>
            <w:r>
              <w:rPr>
                <w:rFonts w:hint="eastAsia"/>
                <w:kern w:val="2"/>
              </w:rPr>
              <w:t>.全省分区域安排工作地点。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highlight w:val="none"/>
                <w:shd w:val="clear"/>
              </w:rPr>
              <w:t>青岛、威海、烟台区域2人，潍坊、东营、滨州、淄博区域2人，临沂、日照、枣庄区域</w:t>
            </w:r>
            <w:r>
              <w:rPr>
                <w:sz w:val="24"/>
                <w:szCs w:val="24"/>
                <w:highlight w:val="none"/>
                <w:shd w:val="clear"/>
              </w:rPr>
              <w:t>1</w:t>
            </w:r>
            <w:r>
              <w:rPr>
                <w:rFonts w:hint="eastAsia"/>
                <w:sz w:val="24"/>
                <w:szCs w:val="24"/>
                <w:highlight w:val="none"/>
                <w:shd w:val="clear"/>
              </w:rPr>
              <w:t>人，济宁、菏泽区域1人，聊城、德州区域1人。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pStyle w:val="7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教学教务部</w:t>
            </w:r>
          </w:p>
        </w:tc>
        <w:tc>
          <w:tcPr>
            <w:tcW w:w="977" w:type="dxa"/>
            <w:vAlign w:val="center"/>
          </w:tcPr>
          <w:p>
            <w:pPr>
              <w:pStyle w:val="7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教学教务岗</w:t>
            </w:r>
          </w:p>
        </w:tc>
        <w:tc>
          <w:tcPr>
            <w:tcW w:w="839" w:type="dxa"/>
            <w:vAlign w:val="center"/>
          </w:tcPr>
          <w:p>
            <w:pPr>
              <w:pStyle w:val="7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>
              <w:rPr>
                <w:rFonts w:hint="eastAsia"/>
                <w:kern w:val="2"/>
              </w:rPr>
              <w:t>人</w:t>
            </w:r>
          </w:p>
        </w:tc>
        <w:tc>
          <w:tcPr>
            <w:tcW w:w="5510" w:type="dxa"/>
            <w:vAlign w:val="center"/>
          </w:tcPr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1.负责根据客户需求筛选课程、师资，撰写培训项目方案；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2.负责日常教学带班管理工作；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3.负责培训教学质量管理体系构建、组织实施、评估和改进工作；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4.负责教学设施和设备资源的调度工作；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5.负责师资库建设和培训档案管理；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6.负责教学方式方法创新等教学研发工作；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7.负责“泰山研修”线上学习平台的维护管理工作；</w:t>
            </w:r>
          </w:p>
          <w:p>
            <w:pPr>
              <w:pStyle w:val="7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8.完成领导安排的</w:t>
            </w:r>
            <w:r>
              <w:rPr>
                <w:rFonts w:hint="eastAsia"/>
                <w:lang w:val="en-US" w:eastAsia="zh-CN"/>
              </w:rPr>
              <w:t>其他工作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3760" w:type="dxa"/>
            <w:vAlign w:val="center"/>
          </w:tcPr>
          <w:p>
            <w:pPr>
              <w:pStyle w:val="7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1.具有</w:t>
            </w:r>
            <w:r>
              <w:rPr>
                <w:rFonts w:hint="eastAsia"/>
                <w:kern w:val="2"/>
                <w:lang w:val="en-US" w:eastAsia="zh-CN"/>
              </w:rPr>
              <w:t>3</w:t>
            </w:r>
            <w:r>
              <w:rPr>
                <w:rFonts w:hint="eastAsia"/>
                <w:kern w:val="2"/>
              </w:rPr>
              <w:t>年以上工作经验；</w:t>
            </w:r>
          </w:p>
          <w:p>
            <w:pPr>
              <w:pStyle w:val="7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2.硕士研究生及以上学历并取得相应学位者优先，经济类、管理类、教育类相关专业优先；</w:t>
            </w:r>
          </w:p>
          <w:p>
            <w:pPr>
              <w:pStyle w:val="7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3.具有培训咨询行业工作经验者优先；</w:t>
            </w:r>
          </w:p>
          <w:p>
            <w:pPr>
              <w:pStyle w:val="7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4.中共党员优先。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泰安</w:t>
            </w:r>
          </w:p>
        </w:tc>
      </w:tr>
    </w:tbl>
    <w:p/>
    <w:sectPr>
      <w:pgSz w:w="16838" w:h="11906" w:orient="landscape"/>
      <w:pgMar w:top="1247" w:right="1531" w:bottom="1361" w:left="1531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E3651"/>
    <w:rsid w:val="035A4AEE"/>
    <w:rsid w:val="33EE3651"/>
    <w:rsid w:val="429730CD"/>
    <w:rsid w:val="5FB41241"/>
    <w:rsid w:val="606850EA"/>
    <w:rsid w:val="705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模板"/>
    <w:basedOn w:val="1"/>
    <w:qFormat/>
    <w:uiPriority w:val="0"/>
    <w:rPr>
      <w:rFonts w:asciiTheme="minorAscii" w:hAnsiTheme="minorAscii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2022-01-25T01:17:00Z</dcterms:created>
  <dc:creator>仝曉霞</dc:creator>
  <cp:lastModifiedBy>Miana 荔,</cp:lastModifiedBy>
  <dcterms:modified xsi:type="dcterms:W3CDTF">2022-01-25T01:24:09Z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5EFB92CC28184599B97CB874DE7B97A9</vt:lpwstr>
  </property>
</Properties>
</file>