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浙大邵逸夫医院绍兴院区</w:t>
      </w:r>
      <w:r>
        <w:rPr>
          <w:b/>
          <w:bCs/>
          <w:sz w:val="28"/>
          <w:szCs w:val="36"/>
        </w:rPr>
        <w:t>2022</w:t>
      </w:r>
      <w:r>
        <w:rPr>
          <w:rFonts w:hint="eastAsia"/>
          <w:b/>
          <w:bCs/>
          <w:sz w:val="28"/>
          <w:szCs w:val="36"/>
        </w:rPr>
        <w:t>年招聘计划</w:t>
      </w:r>
    </w:p>
    <w:tbl>
      <w:tblPr>
        <w:tblStyle w:val="5"/>
        <w:tblW w:w="143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132"/>
        <w:gridCol w:w="1139"/>
        <w:gridCol w:w="720"/>
        <w:gridCol w:w="2300"/>
        <w:gridCol w:w="2280"/>
        <w:gridCol w:w="1540"/>
        <w:gridCol w:w="3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招聘科室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岗位名称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岗位分类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招聘对象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年龄要求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bookmarkStart w:id="0" w:name="OLE_LINK1" w:colFirst="4" w:colLast="4"/>
            <w:bookmarkStart w:id="1" w:name="OLE_LINK2" w:colFirst="7" w:colLast="7"/>
            <w:r>
              <w:rPr>
                <w:rFonts w:hint="eastAsia"/>
              </w:rPr>
              <w:t>急诊医学科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8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r>
              <w:t>2022</w:t>
            </w:r>
            <w:r>
              <w:rPr>
                <w:rFonts w:hint="eastAsia"/>
              </w:rPr>
              <w:t>年应届毕业生（同期完成学业并取得国（境）外学历、学位认证的留学人员、</w:t>
            </w:r>
            <w:r>
              <w:t xml:space="preserve"> </w:t>
            </w:r>
            <w:r>
              <w:rPr>
                <w:rFonts w:hint="eastAsia"/>
              </w:rPr>
              <w:t>未签订就业协议的</w:t>
            </w:r>
            <w:r>
              <w:t>2021</w:t>
            </w:r>
            <w:r>
              <w:rPr>
                <w:rFonts w:hint="eastAsia"/>
              </w:rPr>
              <w:t>年毕业生可视同对待）。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临床医学类、急诊医学、重症医学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重症医学科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6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病理科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5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临床医学类、病理学与病理生理学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临床医学类、影像医学与核医学、医学影像学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麻醉科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超声科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8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临床医学类、外科学、内科学、影像医学与核医学、肿瘤学、医学影像学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普外科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神经外科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胸外科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骨科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临床医学类、外科学、运动医学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肛肠外科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头颈外科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心脏外科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肿瘤外科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耳鼻咽喉头颈外科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眼科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整形外科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妇产科（含生殖中心）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临床医学类、妇产科学、生殖医学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肝病感染科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心内科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4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神经内科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血液内科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博士研究生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血液内科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内分泌代谢科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肾脏科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呼吸与危重症医学科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临床医学类、肿瘤学、内科学、外科学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消化内科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肿瘤内科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放疗科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风湿免疫科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精神卫生科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临床医学类、精神病与精神卫生学、神经病学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皮肤科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全科医学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博士研究生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核医学科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临床医学类、影像医学与核医学、医学影像学、肿瘤学、内科学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康复医学科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临床医学类、康复医学与理疗学、运动医学、外科学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新生儿科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临床医学类、儿科学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牙科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口腔医学、口腔基础医学、口腔临床医学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护理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护理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100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放疗科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物理师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生物医学工程、核物理、核工程与核技术、核科学与技术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营养科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营养学、营养与食品卫生学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检验科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临床检验诊断学、免疫学、病原生物学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检验科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4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输血科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临床检验诊断学、免疫学、病原生物学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输血科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5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医学影像技术、医学影像学、放射医学、影像医学与核医学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病理科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康复医学科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药学部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药师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药学、药剂学、药理学、临床药学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药学部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药师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药学、药剂学、药理学、临床药学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脑电图室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心电图室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肌电图室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呼吸治疗科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临床医学、呼吸治疗、康复治疗学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临床工程科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设备维修工程师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生物医学工程、计算机类、电子与计算机工程、机电类、电子信息类专业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医保医费办公室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工作人员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管理岗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公共卫生与预防医学类专业、公共管理类专业、统计学类专业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医院感染管理科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工作人员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预防医学、公共卫生与预防医学类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后勤服务中心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工作人员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管理岗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公共管理类专业、公共卫生与预防医学类、物业管理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采购中心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工作人员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生物医学工程、计算机类、电子与计算机工程、机电类、电子信息类专业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病案室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工作人员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公共管理类、公共卫生与预防医学类、图书馆、情报与档案管理类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人事科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工作人员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管理岗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公共管理类专业、公共卫生与预防医学类、人力资源管理、行政管理、信息管理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财务科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rFonts w:hint="eastAsia"/>
              </w:rPr>
              <w:t>工作人员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硕士研究生及以上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有工作经验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会计学、工商管理、财务管理；取得中级职称，具有</w:t>
            </w:r>
            <w:r>
              <w:t>3</w:t>
            </w:r>
            <w:r>
              <w:rPr>
                <w:rFonts w:hint="eastAsia"/>
              </w:rPr>
              <w:t>年及以上医院财务相关工作经历</w:t>
            </w:r>
          </w:p>
        </w:tc>
      </w:tr>
      <w:bookmarkEnd w:id="0"/>
      <w:bookmarkEnd w:id="1"/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07F5"/>
    <w:rsid w:val="4E6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333333"/>
      <w:u w:val="none"/>
    </w:rPr>
  </w:style>
  <w:style w:type="character" w:customStyle="1" w:styleId="9">
    <w:name w:val="font0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2021-12-03T01:25:00Z</dcterms:created>
  <dc:creator>weik</dc:creator>
  <cp:lastModifiedBy>weik</cp:lastModifiedBy>
  <dcterms:modified xsi:type="dcterms:W3CDTF">2021-12-03T01:29:18Z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DFC1268185064D34B73B83314FEAD1E5</vt:lpwstr>
  </property>
</Properties>
</file>