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20" w:lineRule="exact"/>
        <w:textAlignment w:val="auto"/>
        <w:rPr>
          <w:rFonts w:ascii="仿宋_GB2312" w:hAnsi="仿宋_GB2312" w:eastAsia="仿宋_GB2312" w:cs="仿宋_GB2312"/>
          <w:b/>
          <w:kern w:val="0"/>
          <w:sz w:val="30"/>
          <w:szCs w:val="30"/>
        </w:rPr>
      </w:pPr>
      <w:r>
        <w:rPr>
          <w:rFonts w:hint="eastAsia" w:ascii="仿宋_GB2312" w:hAnsi="仿宋_GB2312" w:eastAsia="仿宋_GB2312" w:cs="仿宋_GB2312"/>
          <w:b/>
          <w:kern w:val="0"/>
          <w:sz w:val="30"/>
          <w:szCs w:val="30"/>
        </w:rPr>
        <w:t>附件2</w:t>
      </w:r>
    </w:p>
    <w:p>
      <w:pPr>
        <w:keepNext w:val="0"/>
        <w:keepLines w:val="0"/>
        <w:pageBreakBefore w:val="0"/>
        <w:kinsoku/>
        <w:wordWrap/>
        <w:overflowPunct/>
        <w:topLinePunct w:val="0"/>
        <w:autoSpaceDE/>
        <w:autoSpaceDN/>
        <w:bidi w:val="0"/>
        <w:adjustRightInd/>
        <w:spacing w:line="520" w:lineRule="exact"/>
        <w:textAlignment w:val="auto"/>
        <w:rPr>
          <w:rFonts w:ascii="宋体" w:hAnsi="宋体" w:cs="仿宋_GB2312"/>
          <w:b/>
          <w:kern w:val="0"/>
          <w:sz w:val="32"/>
          <w:szCs w:val="32"/>
        </w:rPr>
      </w:pPr>
    </w:p>
    <w:p>
      <w:pPr>
        <w:keepNext w:val="0"/>
        <w:keepLines w:val="0"/>
        <w:pageBreakBefore w:val="0"/>
        <w:kinsoku/>
        <w:wordWrap/>
        <w:overflowPunct/>
        <w:topLinePunct w:val="0"/>
        <w:autoSpaceDE/>
        <w:autoSpaceDN/>
        <w:bidi w:val="0"/>
        <w:adjustRightInd/>
        <w:spacing w:line="520" w:lineRule="exact"/>
        <w:jc w:val="center"/>
        <w:textAlignment w:val="auto"/>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w:t>
      </w:r>
      <w:r>
        <w:rPr>
          <w:rFonts w:hint="eastAsia" w:ascii="方正小标宋简体" w:hAnsi="方正小标宋简体" w:eastAsia="方正小标宋简体" w:cs="方正小标宋简体"/>
          <w:bCs/>
          <w:kern w:val="0"/>
          <w:sz w:val="44"/>
          <w:szCs w:val="44"/>
          <w:lang w:val="en-US" w:eastAsia="zh-CN"/>
        </w:rPr>
        <w:t>2</w:t>
      </w:r>
      <w:r>
        <w:rPr>
          <w:rFonts w:hint="eastAsia" w:ascii="方正小标宋简体" w:hAnsi="方正小标宋简体" w:eastAsia="方正小标宋简体" w:cs="方正小标宋简体"/>
          <w:bCs/>
          <w:kern w:val="0"/>
          <w:sz w:val="44"/>
          <w:szCs w:val="44"/>
        </w:rPr>
        <w:t>年</w:t>
      </w:r>
      <w:r>
        <w:rPr>
          <w:rFonts w:hint="eastAsia" w:ascii="方正小标宋简体" w:hAnsi="方正小标宋简体" w:eastAsia="方正小标宋简体" w:cs="方正小标宋简体"/>
          <w:bCs/>
          <w:kern w:val="0"/>
          <w:sz w:val="44"/>
          <w:szCs w:val="44"/>
          <w:lang w:val="en-US" w:eastAsia="zh-CN"/>
        </w:rPr>
        <w:t>烟台市蓬莱区</w:t>
      </w:r>
      <w:r>
        <w:rPr>
          <w:rFonts w:hint="eastAsia" w:ascii="方正小标宋简体" w:hAnsi="方正小标宋简体" w:eastAsia="方正小标宋简体" w:cs="方正小标宋简体"/>
          <w:bCs/>
          <w:kern w:val="0"/>
          <w:sz w:val="44"/>
          <w:szCs w:val="44"/>
        </w:rPr>
        <w:t>事业单位公开招聘工作人员应聘须知</w:t>
      </w:r>
    </w:p>
    <w:p>
      <w:pPr>
        <w:keepNext w:val="0"/>
        <w:keepLines w:val="0"/>
        <w:pageBreakBefore w:val="0"/>
        <w:kinsoku/>
        <w:wordWrap/>
        <w:overflowPunct/>
        <w:topLinePunct w:val="0"/>
        <w:autoSpaceDE/>
        <w:autoSpaceDN/>
        <w:bidi w:val="0"/>
        <w:adjustRightInd/>
        <w:spacing w:line="520" w:lineRule="exact"/>
        <w:jc w:val="center"/>
        <w:textAlignment w:val="auto"/>
        <w:rPr>
          <w:rFonts w:ascii="方正小标宋简体" w:hAnsi="仿宋_GB2312" w:eastAsia="方正小标宋简体" w:cs="仿宋_GB2312"/>
          <w:kern w:val="0"/>
          <w:sz w:val="24"/>
        </w:rPr>
      </w:pP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黑体" w:hAnsi="黑体" w:eastAsia="黑体" w:cs="黑体"/>
          <w:kern w:val="0"/>
          <w:sz w:val="32"/>
          <w:szCs w:val="32"/>
        </w:rPr>
      </w:pPr>
      <w:r>
        <w:rPr>
          <w:rFonts w:hint="eastAsia" w:ascii="黑体" w:hAnsi="黑体" w:eastAsia="黑体" w:cs="黑体"/>
          <w:sz w:val="32"/>
          <w:szCs w:val="32"/>
        </w:rPr>
        <w:t>1.哪些人员可以应聘？</w:t>
      </w:r>
    </w:p>
    <w:p>
      <w:pPr>
        <w:keepNext w:val="0"/>
        <w:keepLines w:val="0"/>
        <w:pageBreakBefore w:val="0"/>
        <w:kinsoku/>
        <w:wordWrap/>
        <w:overflowPunct/>
        <w:topLinePunct w:val="0"/>
        <w:autoSpaceDE/>
        <w:autoSpaceDN/>
        <w:bidi w:val="0"/>
        <w:adjustRightInd/>
        <w:snapToGrid w:val="0"/>
        <w:spacing w:line="52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按照事业单位公开招聘的相关规定，凡符合《202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w:t>
      </w:r>
      <w:r>
        <w:rPr>
          <w:rFonts w:hint="eastAsia" w:ascii="仿宋_GB2312" w:hAnsi="仿宋" w:eastAsia="仿宋_GB2312"/>
          <w:sz w:val="32"/>
          <w:szCs w:val="32"/>
          <w:lang w:val="en-US" w:eastAsia="zh-CN"/>
        </w:rPr>
        <w:t>烟台市蓬莱区</w:t>
      </w:r>
      <w:r>
        <w:rPr>
          <w:rFonts w:hint="eastAsia" w:ascii="仿宋_GB2312" w:hAnsi="仿宋" w:eastAsia="仿宋_GB2312"/>
          <w:sz w:val="32"/>
          <w:szCs w:val="32"/>
        </w:rPr>
        <w:t>事业单位公开招聘工作人员简章》（以下简称《简章》）规定的条件及招聘岗位资格条件者，均可应聘。</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keepNext w:val="0"/>
        <w:keepLines w:val="0"/>
        <w:pageBreakBefore w:val="0"/>
        <w:kinsoku/>
        <w:wordWrap/>
        <w:overflowPunct/>
        <w:topLinePunct w:val="0"/>
        <w:autoSpaceDE/>
        <w:autoSpaceDN/>
        <w:bidi w:val="0"/>
        <w:adjustRightInd/>
        <w:snapToGrid w:val="0"/>
        <w:spacing w:line="52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应聘人员须为19</w:t>
      </w:r>
      <w:r>
        <w:rPr>
          <w:rFonts w:ascii="仿宋_GB2312" w:hAnsi="仿宋" w:eastAsia="仿宋_GB2312"/>
          <w:sz w:val="32"/>
          <w:szCs w:val="32"/>
        </w:rPr>
        <w:t>8</w:t>
      </w:r>
      <w:r>
        <w:rPr>
          <w:rFonts w:hint="eastAsia" w:ascii="仿宋_GB2312" w:hAnsi="仿宋" w:eastAsia="仿宋_GB2312"/>
          <w:sz w:val="32"/>
          <w:szCs w:val="32"/>
          <w:lang w:val="en-US" w:eastAsia="zh-CN"/>
        </w:rPr>
        <w:t>1</w:t>
      </w:r>
      <w:r>
        <w:rPr>
          <w:rFonts w:hint="eastAsia" w:ascii="仿宋_GB2312" w:hAnsi="仿宋" w:eastAsia="仿宋_GB2312"/>
          <w:sz w:val="32"/>
          <w:szCs w:val="32"/>
        </w:rPr>
        <w:t>年</w:t>
      </w:r>
      <w:r>
        <w:rPr>
          <w:rFonts w:hint="eastAsia" w:ascii="仿宋_GB2312" w:hAnsi="仿宋" w:eastAsia="仿宋_GB2312"/>
          <w:sz w:val="32"/>
          <w:szCs w:val="32"/>
          <w:lang w:val="en-US" w:eastAsia="zh-CN"/>
        </w:rPr>
        <w:t>1</w:t>
      </w:r>
      <w:r>
        <w:rPr>
          <w:rFonts w:hint="eastAsia" w:ascii="仿宋_GB2312" w:hAnsi="仿宋" w:eastAsia="仿宋_GB2312"/>
          <w:sz w:val="32"/>
          <w:szCs w:val="32"/>
        </w:rPr>
        <w:t>月</w:t>
      </w:r>
      <w:r>
        <w:rPr>
          <w:rFonts w:hint="eastAsia" w:ascii="仿宋_GB2312" w:hAnsi="仿宋" w:eastAsia="仿宋_GB2312"/>
          <w:sz w:val="32"/>
          <w:szCs w:val="32"/>
          <w:lang w:val="en-US" w:eastAsia="zh-CN"/>
        </w:rPr>
        <w:t>17</w:t>
      </w:r>
      <w:r>
        <w:rPr>
          <w:rFonts w:hint="eastAsia" w:ascii="仿宋_GB2312" w:hAnsi="仿宋" w:eastAsia="仿宋_GB2312"/>
          <w:sz w:val="32"/>
          <w:szCs w:val="32"/>
        </w:rPr>
        <w:t>日（含）以后出生；岗位另有要求的，以岗位要求为准。</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3.具有多个学历层次的应聘人员以其低层次学历报考的，其应聘条件如何审核？</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4.对报考所需的资格资质证书取得时间、时效有何要求？专业工作经历等相关工作经历时间如何认定？</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仿宋_GB2312" w:hAnsi="仿宋" w:eastAsia="仿宋_GB2312"/>
          <w:sz w:val="32"/>
          <w:szCs w:val="32"/>
        </w:rPr>
      </w:pPr>
      <w:r>
        <w:rPr>
          <w:rFonts w:hint="eastAsia" w:ascii="仿宋_GB2312" w:hAnsi="仿宋_GB2312" w:eastAsia="仿宋_GB2312" w:cs="仿宋_GB2312"/>
          <w:kern w:val="0"/>
          <w:sz w:val="32"/>
          <w:szCs w:val="32"/>
        </w:rPr>
        <w:t>除202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年全日制普通高等院校毕业生学历证书、</w:t>
      </w:r>
      <w:r>
        <w:rPr>
          <w:rFonts w:hint="eastAsia" w:ascii="仿宋_GB2312" w:hAnsi="仿宋_GB2312" w:eastAsia="仿宋_GB2312" w:cs="仿宋_GB2312"/>
          <w:color w:val="000000" w:themeColor="text1"/>
          <w:kern w:val="0"/>
          <w:sz w:val="32"/>
          <w:szCs w:val="32"/>
          <w14:textFill>
            <w14:solidFill>
              <w14:schemeClr w14:val="tx1"/>
            </w14:solidFill>
          </w14:textFill>
        </w:rPr>
        <w:t>相应</w:t>
      </w:r>
      <w:r>
        <w:rPr>
          <w:rFonts w:hint="eastAsia" w:ascii="仿宋_GB2312" w:hAnsi="仿宋_GB2312" w:eastAsia="仿宋_GB2312" w:cs="仿宋_GB2312"/>
          <w:kern w:val="0"/>
          <w:sz w:val="32"/>
          <w:szCs w:val="32"/>
        </w:rPr>
        <w:t>学位证书</w:t>
      </w:r>
      <w:r>
        <w:rPr>
          <w:rFonts w:hint="eastAsia" w:ascii="仿宋_GB2312" w:hAnsi="仿宋_GB2312" w:eastAsia="仿宋_GB2312" w:cs="仿宋_GB2312"/>
          <w:sz w:val="32"/>
          <w:szCs w:val="32"/>
          <w:shd w:val="clear" w:color="auto" w:fill="FFFFFF"/>
        </w:rPr>
        <w:t>，</w:t>
      </w:r>
      <w:r>
        <w:rPr>
          <w:rFonts w:hint="eastAsia" w:ascii="仿宋_GB2312" w:eastAsia="仿宋_GB2312"/>
          <w:sz w:val="32"/>
          <w:szCs w:val="32"/>
          <w:shd w:val="clear" w:color="auto" w:fill="FFFFFF"/>
        </w:rPr>
        <w:t>与国（境）内应届高校毕业生同期毕业的海归留学人员的国（境）外</w:t>
      </w:r>
      <w:r>
        <w:rPr>
          <w:rFonts w:hint="eastAsia" w:ascii="仿宋_GB2312" w:hAnsi="仿宋" w:eastAsia="仿宋_GB2312"/>
          <w:sz w:val="32"/>
          <w:szCs w:val="32"/>
        </w:rPr>
        <w:t>学历学位认证书应于202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年8月底前取得外，招聘岗位要求的包括学历证书、</w:t>
      </w:r>
      <w:r>
        <w:rPr>
          <w:rFonts w:hint="eastAsia" w:ascii="仿宋_GB2312" w:hAnsi="仿宋" w:eastAsia="仿宋_GB2312"/>
          <w:color w:val="000000" w:themeColor="text1"/>
          <w:sz w:val="32"/>
          <w:szCs w:val="32"/>
          <w14:textFill>
            <w14:solidFill>
              <w14:schemeClr w14:val="tx1"/>
            </w14:solidFill>
          </w14:textFill>
        </w:rPr>
        <w:t>相应</w:t>
      </w:r>
      <w:r>
        <w:rPr>
          <w:rFonts w:hint="eastAsia" w:ascii="仿宋_GB2312" w:hAnsi="仿宋" w:eastAsia="仿宋_GB2312"/>
          <w:sz w:val="32"/>
          <w:szCs w:val="32"/>
        </w:rPr>
        <w:t>学位证书在内的所有资格、资质及证书〔含2</w:t>
      </w:r>
      <w:r>
        <w:rPr>
          <w:rFonts w:ascii="仿宋_GB2312" w:hAnsi="仿宋" w:eastAsia="仿宋_GB2312"/>
          <w:sz w:val="32"/>
          <w:szCs w:val="32"/>
        </w:rPr>
        <w:t>02</w:t>
      </w:r>
      <w:r>
        <w:rPr>
          <w:rFonts w:hint="eastAsia" w:ascii="仿宋_GB2312" w:hAnsi="仿宋" w:eastAsia="仿宋_GB2312"/>
          <w:sz w:val="32"/>
          <w:szCs w:val="32"/>
          <w:lang w:val="en-US" w:eastAsia="zh-CN"/>
        </w:rPr>
        <w:t>2</w:t>
      </w:r>
      <w:r>
        <w:rPr>
          <w:rFonts w:ascii="仿宋_GB2312" w:hAnsi="仿宋" w:eastAsia="仿宋_GB2312"/>
          <w:sz w:val="32"/>
          <w:szCs w:val="32"/>
        </w:rPr>
        <w:t>年毕业</w:t>
      </w:r>
      <w:r>
        <w:rPr>
          <w:rFonts w:hint="eastAsia" w:ascii="仿宋_GB2312" w:hAnsi="仿宋" w:eastAsia="仿宋_GB2312"/>
          <w:sz w:val="32"/>
          <w:szCs w:val="32"/>
        </w:rPr>
        <w:t>海归留学人员的学历学位证书和</w:t>
      </w:r>
      <w:r>
        <w:rPr>
          <w:rFonts w:hint="eastAsia" w:ascii="仿宋_GB2312" w:eastAsia="仿宋_GB2312"/>
          <w:sz w:val="32"/>
          <w:szCs w:val="32"/>
          <w:shd w:val="clear" w:color="auto" w:fill="FFFFFF"/>
        </w:rPr>
        <w:t>20</w:t>
      </w:r>
      <w:r>
        <w:rPr>
          <w:rFonts w:ascii="仿宋_GB2312" w:eastAsia="仿宋_GB2312"/>
          <w:sz w:val="32"/>
          <w:szCs w:val="32"/>
          <w:shd w:val="clear" w:color="auto" w:fill="FFFFFF"/>
        </w:rPr>
        <w:t>2</w:t>
      </w:r>
      <w:r>
        <w:rPr>
          <w:rFonts w:hint="eastAsia" w:ascii="仿宋_GB2312" w:eastAsia="仿宋_GB2312"/>
          <w:sz w:val="32"/>
          <w:szCs w:val="32"/>
          <w:shd w:val="clear" w:color="auto" w:fill="FFFFFF"/>
          <w:lang w:val="en-US" w:eastAsia="zh-CN"/>
        </w:rPr>
        <w:t>1</w:t>
      </w:r>
      <w:r>
        <w:rPr>
          <w:rFonts w:hint="eastAsia" w:ascii="仿宋_GB2312" w:eastAsia="仿宋_GB2312"/>
          <w:sz w:val="32"/>
          <w:szCs w:val="32"/>
          <w:shd w:val="clear" w:color="auto" w:fill="FFFFFF"/>
        </w:rPr>
        <w:t>年及20</w:t>
      </w:r>
      <w:r>
        <w:rPr>
          <w:rFonts w:ascii="仿宋_GB2312" w:eastAsia="仿宋_GB2312"/>
          <w:sz w:val="32"/>
          <w:szCs w:val="32"/>
          <w:shd w:val="clear" w:color="auto" w:fill="FFFFFF"/>
        </w:rPr>
        <w:t>2</w:t>
      </w:r>
      <w:r>
        <w:rPr>
          <w:rFonts w:hint="eastAsia" w:ascii="仿宋_GB2312" w:eastAsia="仿宋_GB2312"/>
          <w:sz w:val="32"/>
          <w:szCs w:val="32"/>
          <w:shd w:val="clear" w:color="auto" w:fill="FFFFFF"/>
          <w:lang w:val="en-US" w:eastAsia="zh-CN"/>
        </w:rPr>
        <w:t>1</w:t>
      </w:r>
      <w:r>
        <w:rPr>
          <w:rFonts w:hint="eastAsia" w:ascii="仿宋_GB2312" w:eastAsia="仿宋_GB2312"/>
          <w:sz w:val="32"/>
          <w:szCs w:val="32"/>
          <w:shd w:val="clear" w:color="auto" w:fill="FFFFFF"/>
        </w:rPr>
        <w:t>年以前毕业</w:t>
      </w:r>
      <w:r>
        <w:rPr>
          <w:rFonts w:hint="eastAsia" w:ascii="仿宋_GB2312" w:hAnsi="仿宋_GB2312" w:eastAsia="仿宋_GB2312" w:cs="仿宋_GB2312"/>
          <w:kern w:val="0"/>
          <w:sz w:val="32"/>
          <w:szCs w:val="32"/>
        </w:rPr>
        <w:t>海归留学人员</w:t>
      </w:r>
      <w:r>
        <w:rPr>
          <w:rFonts w:hint="eastAsia" w:ascii="仿宋_GB2312" w:hAnsi="仿宋" w:eastAsia="仿宋_GB2312"/>
          <w:sz w:val="32"/>
          <w:szCs w:val="32"/>
        </w:rPr>
        <w:t>的国（境）外学历学位认证书〕，应聘人员均须于202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w:t>
      </w:r>
      <w:r>
        <w:rPr>
          <w:rFonts w:hint="eastAsia" w:ascii="仿宋_GB2312" w:hAnsi="仿宋" w:eastAsia="仿宋_GB2312"/>
          <w:sz w:val="32"/>
          <w:szCs w:val="32"/>
          <w:lang w:val="en-US" w:eastAsia="zh-CN"/>
        </w:rPr>
        <w:t>1</w:t>
      </w:r>
      <w:r>
        <w:rPr>
          <w:rFonts w:hint="eastAsia" w:ascii="仿宋_GB2312" w:hAnsi="仿宋" w:eastAsia="仿宋_GB2312"/>
          <w:sz w:val="32"/>
          <w:szCs w:val="32"/>
        </w:rPr>
        <w:t>月</w:t>
      </w:r>
      <w:r>
        <w:rPr>
          <w:rFonts w:hint="eastAsia" w:ascii="仿宋_GB2312" w:hAnsi="仿宋" w:eastAsia="仿宋_GB2312"/>
          <w:sz w:val="32"/>
          <w:szCs w:val="32"/>
          <w:lang w:val="en-US" w:eastAsia="zh-CN"/>
        </w:rPr>
        <w:t>16</w:t>
      </w:r>
      <w:r>
        <w:rPr>
          <w:rFonts w:hint="eastAsia" w:ascii="仿宋_GB2312" w:hAnsi="仿宋" w:eastAsia="仿宋_GB2312"/>
          <w:sz w:val="32"/>
          <w:szCs w:val="32"/>
        </w:rPr>
        <w:t>日（含）之前取得，且在现场资格审查、考察、办理聘用手续等期间该证件均有效。</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截至202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w:t>
      </w:r>
      <w:r>
        <w:rPr>
          <w:rFonts w:hint="eastAsia" w:ascii="仿宋_GB2312" w:hAnsi="仿宋" w:eastAsia="仿宋_GB2312"/>
          <w:sz w:val="32"/>
          <w:szCs w:val="32"/>
          <w:lang w:val="en-US" w:eastAsia="zh-CN"/>
        </w:rPr>
        <w:t>1</w:t>
      </w:r>
      <w:r>
        <w:rPr>
          <w:rFonts w:hint="eastAsia" w:ascii="仿宋_GB2312" w:hAnsi="仿宋" w:eastAsia="仿宋_GB2312"/>
          <w:sz w:val="32"/>
          <w:szCs w:val="32"/>
        </w:rPr>
        <w:t>月</w:t>
      </w:r>
      <w:r>
        <w:rPr>
          <w:rFonts w:hint="eastAsia" w:ascii="仿宋_GB2312" w:hAnsi="仿宋" w:eastAsia="仿宋_GB2312"/>
          <w:sz w:val="32"/>
          <w:szCs w:val="32"/>
          <w:lang w:val="en-US" w:eastAsia="zh-CN"/>
        </w:rPr>
        <w:t>16</w:t>
      </w:r>
      <w:r>
        <w:rPr>
          <w:rFonts w:hint="eastAsia" w:ascii="仿宋_GB2312" w:hAnsi="仿宋" w:eastAsia="仿宋_GB2312"/>
          <w:sz w:val="32"/>
          <w:szCs w:val="32"/>
        </w:rPr>
        <w:t>日</w:t>
      </w:r>
      <w:r>
        <w:rPr>
          <w:rFonts w:hint="eastAsia" w:ascii="仿宋_GB2312" w:hAnsi="仿宋_GB2312" w:eastAsia="仿宋_GB2312" w:cs="仿宋_GB2312"/>
          <w:kern w:val="0"/>
          <w:sz w:val="32"/>
          <w:szCs w:val="32"/>
        </w:rPr>
        <w:t>（含），应聘人员应具有招聘简章、招聘岗位要求的工作经历。工作经历按足年足月计算，可累积计算。应聘人员未按照有关规定缴纳社会保险金的，不认可其相关工作经历。毕业生在校期间的社会实践、实习、兼职等不计算为工作经历。</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5．网上报名信息表中的“现工作单位”栏如何填写？</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w:t>
      </w:r>
      <w:bookmarkStart w:id="0" w:name="_GoBack"/>
      <w:r>
        <w:rPr>
          <w:rFonts w:hint="eastAsia" w:ascii="仿宋_GB2312" w:hAnsi="仿宋_GB2312" w:eastAsia="仿宋_GB2312" w:cs="仿宋_GB2312"/>
          <w:kern w:val="0"/>
          <w:sz w:val="32"/>
          <w:szCs w:val="32"/>
        </w:rPr>
        <w:t>不得</w:t>
      </w:r>
      <w:bookmarkEnd w:id="0"/>
      <w:r>
        <w:rPr>
          <w:rFonts w:hint="eastAsia" w:ascii="仿宋_GB2312" w:hAnsi="仿宋_GB2312" w:eastAsia="仿宋_GB2312" w:cs="仿宋_GB2312"/>
          <w:kern w:val="0"/>
          <w:sz w:val="32"/>
          <w:szCs w:val="32"/>
        </w:rPr>
        <w:t>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ascii="仿宋_GB2312" w:hAnsi="仿宋_GB2312" w:eastAsia="仿宋_GB2312" w:cs="仿宋_GB2312"/>
          <w:b/>
          <w:bCs/>
          <w:kern w:val="2"/>
          <w:sz w:val="32"/>
          <w:szCs w:val="32"/>
        </w:rPr>
      </w:pPr>
      <w:r>
        <w:rPr>
          <w:rFonts w:hint="eastAsia" w:ascii="黑体" w:hAnsi="黑体" w:eastAsia="黑体" w:cs="黑体"/>
          <w:sz w:val="32"/>
          <w:szCs w:val="32"/>
        </w:rPr>
        <w:t>6.在全国各军队院校取得学历证书的人员可否报考？</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7.应聘人员在报名时符合应聘条件，但在招聘过程中，自身的资格条件发生变化，不再符合应聘条件，应如何处理？</w:t>
      </w:r>
    </w:p>
    <w:p>
      <w:pPr>
        <w:pStyle w:val="18"/>
        <w:keepNext w:val="0"/>
        <w:keepLines w:val="0"/>
        <w:pageBreakBefore w:val="0"/>
        <w:widowControl w:val="0"/>
        <w:kinsoku/>
        <w:wordWrap/>
        <w:overflowPunct/>
        <w:topLinePunct w:val="0"/>
        <w:autoSpaceDE/>
        <w:autoSpaceDN/>
        <w:bidi w:val="0"/>
        <w:adjustRightInd/>
        <w:spacing w:line="52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应聘人员一旦发生成为在读的非应届毕业生、被取消学历学位及其他失去应聘资格条件等情形，应如实报告情况，并停止应聘行为，公开招聘主管机关</w:t>
      </w:r>
      <w:r>
        <w:rPr>
          <w:rFonts w:hint="eastAsia" w:ascii="仿宋_GB2312" w:hAnsi="仿宋_GB2312" w:eastAsia="仿宋_GB2312" w:cs="仿宋_GB2312"/>
          <w:color w:val="auto"/>
          <w:sz w:val="32"/>
          <w:szCs w:val="32"/>
          <w:lang w:val="en-US" w:eastAsia="zh-CN"/>
        </w:rPr>
        <w:t>及</w:t>
      </w:r>
      <w:r>
        <w:rPr>
          <w:rFonts w:hint="eastAsia" w:ascii="仿宋_GB2312" w:hAnsi="仿宋_GB2312" w:eastAsia="仿宋_GB2312" w:cs="仿宋_GB2312"/>
          <w:color w:val="auto"/>
          <w:sz w:val="32"/>
          <w:szCs w:val="32"/>
          <w:lang w:eastAsia="zh-CN"/>
        </w:rPr>
        <w:t>教育、卫健</w:t>
      </w:r>
      <w:r>
        <w:rPr>
          <w:rFonts w:hint="eastAsia" w:ascii="仿宋_GB2312" w:hAnsi="仿宋_GB2312" w:eastAsia="仿宋_GB2312" w:cs="仿宋_GB2312"/>
          <w:color w:val="auto"/>
          <w:sz w:val="32"/>
          <w:szCs w:val="32"/>
          <w:lang w:val="en-US" w:eastAsia="zh-CN"/>
        </w:rPr>
        <w:t>所属</w:t>
      </w:r>
      <w:r>
        <w:rPr>
          <w:rFonts w:hint="eastAsia" w:ascii="仿宋_GB2312" w:hAnsi="仿宋_GB2312" w:eastAsia="仿宋_GB2312" w:cs="仿宋_GB2312"/>
          <w:color w:val="auto"/>
          <w:sz w:val="32"/>
          <w:szCs w:val="32"/>
          <w:lang w:eastAsia="zh-CN"/>
        </w:rPr>
        <w:t>招聘单位主管部门</w:t>
      </w:r>
      <w:r>
        <w:rPr>
          <w:rFonts w:hint="eastAsia" w:ascii="仿宋_GB2312" w:hAnsi="仿宋_GB2312" w:eastAsia="仿宋_GB2312" w:cs="仿宋_GB2312"/>
          <w:color w:val="auto"/>
          <w:sz w:val="32"/>
          <w:szCs w:val="32"/>
        </w:rPr>
        <w:t>不再将其列为面试、体检、考</w:t>
      </w:r>
      <w:r>
        <w:rPr>
          <w:rFonts w:hint="eastAsia" w:ascii="仿宋_GB2312" w:hAnsi="仿宋_GB2312" w:eastAsia="仿宋_GB2312" w:cs="仿宋_GB2312"/>
          <w:sz w:val="32"/>
          <w:szCs w:val="32"/>
        </w:rPr>
        <w:t>察和拟聘用人选。</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8.符合定向招聘岗位报考条件的人员是否可以报考非定向招聘岗位？</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符合定向招聘岗位报考条件的人员可以报考非定向招聘岗位，但必须符合所报考岗位要求的资格条件。</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9.海归留学取得的研究生学历、学位证书已经教育部认证，其海归留学取得的本科学历、学位是否也需要认证？</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10.海归留学人员如何填报所学专业？</w:t>
      </w:r>
    </w:p>
    <w:p>
      <w:pPr>
        <w:keepNext w:val="0"/>
        <w:keepLines w:val="0"/>
        <w:pageBreakBefore w:val="0"/>
        <w:kinsoku/>
        <w:wordWrap/>
        <w:overflowPunct/>
        <w:topLinePunct w:val="0"/>
        <w:autoSpaceDE/>
        <w:autoSpaceDN/>
        <w:bidi w:val="0"/>
        <w:adjustRightInd/>
        <w:spacing w:line="520" w:lineRule="exact"/>
        <w:ind w:firstLine="640" w:firstLineChars="200"/>
        <w:textAlignment w:val="auto"/>
      </w:pPr>
      <w:r>
        <w:rPr>
          <w:rFonts w:hint="eastAsia" w:ascii="仿宋_GB2312" w:hAnsi="仿宋" w:eastAsia="仿宋_GB2312"/>
          <w:sz w:val="32"/>
          <w:szCs w:val="32"/>
        </w:rPr>
        <w:t>海归留学人员</w:t>
      </w:r>
      <w:r>
        <w:rPr>
          <w:rFonts w:hint="eastAsia" w:ascii="仿宋_GB2312" w:hAnsi="仿宋_GB2312" w:eastAsia="仿宋_GB2312" w:cs="仿宋_GB2312"/>
          <w:kern w:val="0"/>
          <w:sz w:val="32"/>
          <w:szCs w:val="32"/>
        </w:rPr>
        <w:t>报考，提交的专业名称须与教育部留学服务中心</w:t>
      </w:r>
      <w:r>
        <w:rPr>
          <w:rFonts w:hint="eastAsia" w:ascii="仿宋_GB2312" w:hAnsi="仿宋_GB2312" w:eastAsia="仿宋_GB2312" w:cs="仿宋_GB2312"/>
          <w:sz w:val="32"/>
          <w:szCs w:val="32"/>
        </w:rPr>
        <w:t>出具的国（境）外学历学位认证书所载专业</w:t>
      </w:r>
      <w:r>
        <w:rPr>
          <w:rFonts w:hint="eastAsia" w:ascii="仿宋_GB2312" w:hAnsi="仿宋_GB2312" w:eastAsia="仿宋_GB2312" w:cs="仿宋_GB2312"/>
          <w:kern w:val="0"/>
          <w:sz w:val="32"/>
          <w:szCs w:val="32"/>
        </w:rPr>
        <w:t>名称相一致</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11.应聘人员报名时间是如何确定的？</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应聘人员报名时间以最后一次登录报名系统、点击“保存”的时间为准。初审通过后要及时缴费，逾期未缴费，视为无效报名。</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12.报名对浏览器有何要求？报名时提示“保存错误”如何处理？</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为保证报名顺畅，</w:t>
      </w:r>
      <w:r>
        <w:rPr>
          <w:rFonts w:hint="eastAsia" w:ascii="黑体" w:hAnsi="黑体" w:eastAsia="黑体" w:cs="黑体"/>
          <w:b/>
          <w:bCs/>
          <w:sz w:val="32"/>
          <w:szCs w:val="32"/>
        </w:rPr>
        <w:t>建议使用360浏览器极速模式</w:t>
      </w:r>
      <w:r>
        <w:rPr>
          <w:rFonts w:hint="eastAsia" w:ascii="仿宋_GB2312" w:hAnsi="仿宋_GB2312" w:eastAsia="仿宋_GB2312" w:cs="仿宋_GB2312"/>
          <w:kern w:val="0"/>
          <w:sz w:val="32"/>
          <w:szCs w:val="32"/>
        </w:rPr>
        <w:t>，报名结束点击“保存”时，若系统提示“保存错误”，原因有两个：（1）所填内容超出限定长度，需修改字数后重新保存；（2）填报时间过长，需退出系统后重新填写。</w:t>
      </w:r>
    </w:p>
    <w:p>
      <w:pPr>
        <w:keepNext w:val="0"/>
        <w:keepLines w:val="0"/>
        <w:pageBreakBefore w:val="0"/>
        <w:kinsoku/>
        <w:wordWrap/>
        <w:overflowPunct/>
        <w:topLinePunct w:val="0"/>
        <w:autoSpaceDE/>
        <w:autoSpaceDN/>
        <w:bidi w:val="0"/>
        <w:adjustRightInd/>
        <w:snapToGrid w:val="0"/>
        <w:spacing w:line="520" w:lineRule="exact"/>
        <w:ind w:firstLine="627" w:firstLineChars="196"/>
        <w:textAlignment w:val="auto"/>
        <w:rPr>
          <w:rFonts w:ascii="黑体" w:hAnsi="黑体" w:eastAsia="黑体" w:cs="黑体"/>
          <w:sz w:val="32"/>
          <w:szCs w:val="32"/>
        </w:rPr>
      </w:pPr>
      <w:r>
        <w:rPr>
          <w:rFonts w:hint="eastAsia" w:ascii="黑体" w:hAnsi="黑体" w:eastAsia="黑体" w:cs="黑体"/>
          <w:sz w:val="32"/>
          <w:szCs w:val="32"/>
        </w:rPr>
        <w:t>13.填报相关表格、信息时需注意什么？</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因信息填报不全、错误等导致未通过资格审查的，责任由应聘人员自负。</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仿宋_GB2312" w:hAnsi="仿宋" w:eastAsia="仿宋_GB2312"/>
          <w:b/>
          <w:sz w:val="32"/>
          <w:szCs w:val="32"/>
        </w:rPr>
      </w:pPr>
      <w:r>
        <w:rPr>
          <w:rFonts w:eastAsia="仿宋_GB2312"/>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黑体" w:hAnsi="黑体" w:eastAsia="黑体" w:cs="黑体"/>
          <w:kern w:val="0"/>
          <w:sz w:val="32"/>
          <w:szCs w:val="32"/>
        </w:rPr>
      </w:pPr>
      <w:r>
        <w:rPr>
          <w:rFonts w:hint="eastAsia" w:ascii="黑体" w:hAnsi="黑体" w:eastAsia="黑体" w:cs="黑体"/>
          <w:sz w:val="32"/>
          <w:szCs w:val="32"/>
        </w:rPr>
        <w:t>14.</w:t>
      </w:r>
      <w:r>
        <w:rPr>
          <w:rFonts w:hint="eastAsia" w:ascii="黑体" w:hAnsi="黑体" w:eastAsia="黑体" w:cs="黑体"/>
          <w:kern w:val="0"/>
          <w:sz w:val="32"/>
          <w:szCs w:val="32"/>
        </w:rPr>
        <w:t>应聘人员是否可以报考多个岗位？</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不能。应聘人员只能报考一个岗位。</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15.应聘人员是否可以更改报考岗位？</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仿宋_GB2312" w:eastAsia="仿宋_GB2312"/>
          <w:b/>
          <w:sz w:val="32"/>
          <w:szCs w:val="32"/>
        </w:rPr>
      </w:pPr>
      <w:r>
        <w:rPr>
          <w:rFonts w:hint="eastAsia" w:ascii="仿宋_GB2312" w:hAnsi="仿宋_GB2312" w:eastAsia="仿宋_GB2312" w:cs="仿宋_GB2312"/>
          <w:kern w:val="0"/>
          <w:sz w:val="32"/>
          <w:szCs w:val="32"/>
        </w:rPr>
        <w:t>审核部门对应聘人员的报考信息进行审查之前，应聘人员可以更改报考岗位。审核通过的应聘人员，系统自动</w:t>
      </w:r>
      <w:r>
        <w:rPr>
          <w:rFonts w:hint="eastAsia" w:ascii="仿宋_GB2312" w:hAnsi="仿宋_GB2312" w:eastAsia="仿宋_GB2312" w:cs="仿宋_GB2312"/>
          <w:b/>
          <w:kern w:val="0"/>
          <w:sz w:val="32"/>
          <w:szCs w:val="32"/>
        </w:rPr>
        <w:t>禁止该应聘人员改报其他岗位</w:t>
      </w:r>
      <w:r>
        <w:rPr>
          <w:rFonts w:hint="eastAsia" w:ascii="仿宋_GB2312" w:hAnsi="仿宋_GB2312" w:eastAsia="仿宋_GB2312" w:cs="仿宋_GB2312"/>
          <w:kern w:val="0"/>
          <w:sz w:val="32"/>
          <w:szCs w:val="32"/>
        </w:rPr>
        <w:t>；审核未通过的应聘人员，在报名时间内，也可以更改报考岗位。</w:t>
      </w:r>
      <w:r>
        <w:rPr>
          <w:rFonts w:hint="eastAsia" w:ascii="仿宋_GB2312" w:hAnsi="仿宋_GB2312" w:eastAsia="仿宋_GB2312" w:cs="仿宋_GB2312"/>
          <w:b/>
          <w:kern w:val="0"/>
          <w:sz w:val="32"/>
          <w:szCs w:val="32"/>
        </w:rPr>
        <w:t>报名时间截止后，报名系统自动禁止应聘人员更改报考岗位等报考信息。</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16.为什么应聘人员在提交报名信息3小时后报名信息仍为“未审核”状态？</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原因一般有三：</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hint="eastAsia" w:ascii="仿宋_GB2312" w:hAnsi="仿宋_GB2312" w:eastAsia="仿宋_GB2312" w:cs="仿宋_GB2312"/>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（2）应聘人员较多，审核人员不能在短时间内审核完所有可以审核的报名信息。</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（3）应聘人员提交报名信息3小时后的时间不在工作时间内（如张三报名信息在下午16时提交成功，审核人员只有在当天19时后才可审核）。</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以上情况，均需应聘人员耐心等待。</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17.大学专科毕业之后直接考取研究生并取得研究生学历、学位，是否可以报考只招聘具有研究生学历人员的岗位？</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如招聘岗位没有对本科学段学历、专业做出要求，可以报考该岗位。如果招聘岗位对本科学段学历、专业等做出要求，不能报考该岗位。</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18.已经签订就业协议书的202</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年全日制普通高等院校毕业生，报考时应注意什么？</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已经签订就业协议书的202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 xml:space="preserve">年全日制普通高等院校毕业生，在登录报名系统填写报名信息时，应在“现工作单位”栏填写签约单位名称。在现场资格审查时还需要签约单位出具单位同意报考证明（采用《简章》附件3样式）或解约函。 </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 xml:space="preserve">19.考试费用是如何收取的？ </w:t>
      </w:r>
    </w:p>
    <w:p>
      <w:pPr>
        <w:keepNext w:val="0"/>
        <w:keepLines w:val="0"/>
        <w:pageBreakBefore w:val="0"/>
        <w:widowControl/>
        <w:tabs>
          <w:tab w:val="left" w:pos="2865"/>
        </w:tabs>
        <w:kinsoku/>
        <w:wordWrap/>
        <w:overflowPunct/>
        <w:topLinePunct w:val="0"/>
        <w:autoSpaceDE/>
        <w:autoSpaceDN/>
        <w:bidi w:val="0"/>
        <w:adjustRightInd/>
        <w:spacing w:line="52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w:t>
      </w:r>
      <w:r>
        <w:rPr>
          <w:rFonts w:hint="eastAsia" w:ascii="仿宋_GB2312" w:hAnsi="仿宋" w:eastAsia="仿宋_GB2312"/>
          <w:sz w:val="32"/>
          <w:szCs w:val="32"/>
        </w:rPr>
        <w:t>鲁发改成本〔2018〕1427号</w:t>
      </w:r>
      <w:r>
        <w:rPr>
          <w:rFonts w:hint="eastAsia" w:ascii="仿宋_GB2312" w:hAnsi="仿宋_GB2312" w:eastAsia="仿宋_GB2312" w:cs="仿宋_GB2312"/>
          <w:kern w:val="0"/>
          <w:sz w:val="32"/>
          <w:szCs w:val="32"/>
        </w:rPr>
        <w:t>文件的规定，笔试费用为每人每科40元，面试费用每人70元。享受减免考务费用的农村特困大学生、城市低保人员和残疾人，先在规定时间内完成笔试缴费，办理考务费减免手续后，退回笔试考务费用。</w:t>
      </w:r>
      <w:r>
        <w:rPr>
          <w:rFonts w:hint="eastAsia" w:ascii="仿宋_GB2312" w:hAnsi="仿宋" w:eastAsia="仿宋_GB2312"/>
          <w:sz w:val="32"/>
          <w:szCs w:val="32"/>
        </w:rPr>
        <w:t>享受减免笔试考务费的人员，经本人申请，可免缴面试考务费。</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20.享受减免考务费用的应聘人员如何办理减免考务费手续？</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符合享受减免考务费用的人员，须将相应材料拍照后，将照片以电子邮件附件形式发送至邮箱：</w:t>
      </w:r>
      <w:r>
        <w:rPr>
          <w:rFonts w:hint="eastAsia" w:ascii="仿宋_GB2312" w:hAnsi="仿宋_GB2312" w:eastAsia="仿宋_GB2312" w:cs="仿宋_GB2312"/>
          <w:kern w:val="0"/>
          <w:sz w:val="32"/>
          <w:szCs w:val="32"/>
          <w:lang w:val="en-US" w:eastAsia="zh-CN"/>
        </w:rPr>
        <w:t>plrsjsgk@126.com</w:t>
      </w:r>
      <w:r>
        <w:rPr>
          <w:rFonts w:hint="eastAsia" w:ascii="仿宋_GB2312" w:hAnsi="仿宋_GB2312" w:eastAsia="仿宋_GB2312" w:cs="仿宋_GB2312"/>
          <w:kern w:val="0"/>
          <w:sz w:val="32"/>
          <w:szCs w:val="32"/>
        </w:rPr>
        <w:t>，邮件主题须为：“笔试费用减免+考生姓名+身份证号”。发送材料包括：</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农村绝对贫困家庭的应聘人员须发送“家庭所在地的县（市、区）扶贫办（部门）出具的特困证明和《特困家庭基本情况档案卡》或</w:t>
      </w:r>
      <w:r>
        <w:rPr>
          <w:rFonts w:hint="eastAsia" w:ascii="仿宋_GB2312" w:hAnsi="仿宋" w:eastAsia="仿宋_GB2312"/>
          <w:sz w:val="32"/>
          <w:szCs w:val="32"/>
        </w:rPr>
        <w:t>省人力资源社会保障厅、省教育厅核发的《山东省特困家庭毕业生就业服务卡》</w:t>
      </w:r>
      <w:r>
        <w:rPr>
          <w:rFonts w:hint="eastAsia" w:ascii="仿宋_GB2312" w:hAnsi="仿宋_GB2312" w:eastAsia="仿宋_GB2312" w:cs="仿宋_GB2312"/>
          <w:kern w:val="0"/>
          <w:sz w:val="32"/>
          <w:szCs w:val="32"/>
        </w:rPr>
        <w:t>”；</w:t>
      </w:r>
      <w:r>
        <w:rPr>
          <w:rFonts w:hint="eastAsia" w:ascii="仿宋_GB2312" w:hAnsi="仿宋" w:eastAsia="仿宋_GB2312"/>
          <w:sz w:val="32"/>
          <w:szCs w:val="32"/>
        </w:rPr>
        <w:t>享受最低生活保障城镇家庭的应聘人员须发送“</w:t>
      </w:r>
      <w:r>
        <w:rPr>
          <w:rFonts w:hint="eastAsia" w:ascii="仿宋_GB2312" w:hAnsi="仿宋_GB2312" w:eastAsia="仿宋_GB2312" w:cs="仿宋_GB2312"/>
          <w:kern w:val="0"/>
          <w:sz w:val="32"/>
          <w:szCs w:val="32"/>
        </w:rPr>
        <w:t>家庭所在地的县（市、区）民政部门出具的享受最低生活保障的证明和低保证</w:t>
      </w:r>
      <w:r>
        <w:rPr>
          <w:rFonts w:hint="eastAsia" w:ascii="仿宋_GB2312" w:hAnsi="仿宋" w:eastAsia="仿宋_GB2312"/>
          <w:sz w:val="32"/>
          <w:szCs w:val="32"/>
        </w:rPr>
        <w:t>”</w:t>
      </w:r>
      <w:r>
        <w:rPr>
          <w:rFonts w:hint="eastAsia" w:ascii="仿宋_GB2312" w:hAnsi="仿宋_GB2312" w:eastAsia="仿宋_GB2312" w:cs="仿宋_GB2312"/>
          <w:kern w:val="0"/>
          <w:sz w:val="32"/>
          <w:szCs w:val="32"/>
        </w:rPr>
        <w:t>；残疾人须发送“</w:t>
      </w:r>
      <w:r>
        <w:rPr>
          <w:rFonts w:hint="eastAsia" w:ascii="仿宋_GB2312" w:eastAsia="仿宋_GB2312"/>
          <w:sz w:val="32"/>
          <w:szCs w:val="32"/>
        </w:rPr>
        <w:t>有效期内的</w:t>
      </w:r>
      <w:r>
        <w:rPr>
          <w:rFonts w:hint="eastAsia" w:ascii="仿宋_GB2312" w:eastAsia="仿宋_GB2312"/>
          <w:strike w:val="0"/>
          <w:dstrike w:val="0"/>
          <w:color w:val="auto"/>
          <w:sz w:val="32"/>
          <w:szCs w:val="32"/>
          <w:highlight w:val="none"/>
          <w:lang w:eastAsia="zh-CN"/>
        </w:rPr>
        <w:t>残疾人联合会机关颁发的</w:t>
      </w:r>
      <w:r>
        <w:rPr>
          <w:rFonts w:hint="eastAsia" w:ascii="仿宋_GB2312" w:eastAsia="仿宋_GB2312"/>
          <w:sz w:val="32"/>
          <w:szCs w:val="32"/>
        </w:rPr>
        <w:t>《中华人民共和国残疾人证》</w:t>
      </w:r>
      <w:r>
        <w:rPr>
          <w:rFonts w:hint="eastAsia" w:ascii="仿宋_GB2312" w:hAnsi="仿宋_GB2312" w:eastAsia="仿宋_GB2312" w:cs="仿宋_GB2312"/>
          <w:strike w:val="0"/>
          <w:dstrike w:val="0"/>
          <w:kern w:val="0"/>
          <w:sz w:val="32"/>
          <w:szCs w:val="32"/>
          <w:highlight w:val="none"/>
        </w:rPr>
        <w:t>”</w:t>
      </w:r>
      <w:r>
        <w:rPr>
          <w:rFonts w:hint="eastAsia" w:ascii="仿宋_GB2312" w:hAnsi="仿宋_GB2312" w:eastAsia="仿宋_GB2312" w:cs="仿宋_GB2312"/>
          <w:kern w:val="0"/>
          <w:sz w:val="32"/>
          <w:szCs w:val="32"/>
        </w:rPr>
        <w:t>；本人身份证（正反两面）。</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仿宋_GB2312" w:hAnsi="仿宋_GB2312" w:eastAsia="仿宋_GB2312" w:cs="仿宋_GB2312"/>
          <w:kern w:val="0"/>
          <w:sz w:val="32"/>
          <w:szCs w:val="32"/>
        </w:rPr>
      </w:pPr>
      <w:r>
        <w:rPr>
          <w:rFonts w:hint="eastAsia" w:ascii="仿宋_GB2312" w:eastAsia="仿宋_GB2312"/>
          <w:sz w:val="32"/>
          <w:szCs w:val="32"/>
        </w:rPr>
        <w:t>电子邮件须在</w:t>
      </w:r>
      <w:r>
        <w:rPr>
          <w:rFonts w:hint="eastAsia" w:ascii="仿宋_GB2312" w:hAnsi="仿宋" w:eastAsia="仿宋_GB2312"/>
          <w:sz w:val="32"/>
          <w:szCs w:val="32"/>
          <w:lang w:val="en-US" w:eastAsia="zh-CN"/>
        </w:rPr>
        <w:t>1</w:t>
      </w:r>
      <w:r>
        <w:rPr>
          <w:rFonts w:hint="eastAsia" w:ascii="仿宋_GB2312" w:hAnsi="仿宋" w:eastAsia="仿宋_GB2312"/>
          <w:sz w:val="32"/>
          <w:szCs w:val="32"/>
        </w:rPr>
        <w:t>月</w:t>
      </w:r>
      <w:r>
        <w:rPr>
          <w:rFonts w:hint="eastAsia" w:ascii="仿宋_GB2312" w:hAnsi="仿宋" w:eastAsia="仿宋_GB2312"/>
          <w:sz w:val="32"/>
          <w:szCs w:val="32"/>
          <w:lang w:val="en-US" w:eastAsia="zh-CN"/>
        </w:rPr>
        <w:t>21</w:t>
      </w:r>
      <w:r>
        <w:rPr>
          <w:rFonts w:hint="eastAsia" w:ascii="仿宋_GB2312" w:hAnsi="仿宋" w:eastAsia="仿宋_GB2312"/>
          <w:sz w:val="32"/>
          <w:szCs w:val="32"/>
        </w:rPr>
        <w:t>日16:00</w:t>
      </w:r>
      <w:r>
        <w:rPr>
          <w:rFonts w:hint="eastAsia" w:ascii="仿宋_GB2312" w:eastAsia="仿宋_GB2312"/>
          <w:sz w:val="32"/>
          <w:szCs w:val="32"/>
        </w:rPr>
        <w:t>前发送，以邮箱显示接收时间为准。邮件发送成功后，请尽快于工作时间内致电0535-</w:t>
      </w:r>
      <w:r>
        <w:rPr>
          <w:rFonts w:hint="eastAsia" w:ascii="仿宋_GB2312" w:eastAsia="仿宋_GB2312"/>
          <w:sz w:val="32"/>
          <w:szCs w:val="32"/>
          <w:lang w:val="en-US" w:eastAsia="zh-CN"/>
        </w:rPr>
        <w:t>5643526</w:t>
      </w:r>
      <w:r>
        <w:rPr>
          <w:rFonts w:hint="eastAsia" w:ascii="仿宋_GB2312" w:eastAsia="仿宋_GB2312"/>
          <w:sz w:val="32"/>
          <w:szCs w:val="32"/>
        </w:rPr>
        <w:t>确认邮件收到情况。免笔试考务费认定结果以电子邮件反馈。</w:t>
      </w:r>
      <w:r>
        <w:rPr>
          <w:rFonts w:hint="eastAsia" w:ascii="仿宋_GB2312" w:hAnsi="仿宋_GB2312" w:eastAsia="仿宋_GB2312" w:cs="仿宋_GB2312"/>
          <w:kern w:val="0"/>
          <w:sz w:val="32"/>
          <w:szCs w:val="32"/>
        </w:rPr>
        <w:t>农村特困大学生、城市低保人员和残疾人如进入面试范围，在现场资格审查时，经应聘人员本人申请，可免缴面试考务费。</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21.如果银行端支付成功，查询报名网站缴费状态仍然是“未缴费”怎么办？</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烟台市人力资源考试中心（电话0535-6683333），由考试中心与银行方对账后，将缴费状态改为“已缴费”。</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22.现场资格审查是否必须本人到场？</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仿宋_GB2312" w:hAnsi="仿宋" w:eastAsia="仿宋_GB2312"/>
          <w:sz w:val="32"/>
          <w:szCs w:val="32"/>
        </w:rPr>
      </w:pPr>
      <w:r>
        <w:rPr>
          <w:rFonts w:hint="eastAsia" w:ascii="仿宋_GB2312" w:hAnsi="仿宋_GB2312" w:eastAsia="仿宋_GB2312" w:cs="仿宋_GB2312"/>
          <w:kern w:val="0"/>
          <w:sz w:val="32"/>
          <w:szCs w:val="32"/>
        </w:rPr>
        <w:t>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23.现场资格审查需要携带什么材料？</w:t>
      </w:r>
    </w:p>
    <w:p>
      <w:pPr>
        <w:keepNext w:val="0"/>
        <w:keepLines w:val="0"/>
        <w:pageBreakBefore w:val="0"/>
        <w:kinsoku/>
        <w:wordWrap/>
        <w:overflowPunct/>
        <w:topLinePunct w:val="0"/>
        <w:autoSpaceDE/>
        <w:autoSpaceDN/>
        <w:bidi w:val="0"/>
        <w:adjustRightInd/>
        <w:snapToGrid w:val="0"/>
        <w:spacing w:line="520" w:lineRule="exact"/>
        <w:ind w:firstLine="627" w:firstLineChars="196"/>
        <w:textAlignment w:val="auto"/>
        <w:rPr>
          <w:rFonts w:ascii="楷体_GB2312" w:hAnsi="黑体" w:eastAsia="楷体_GB2312" w:cs="黑体"/>
          <w:kern w:val="0"/>
          <w:sz w:val="32"/>
          <w:szCs w:val="32"/>
        </w:rPr>
      </w:pPr>
      <w:r>
        <w:rPr>
          <w:rFonts w:hint="eastAsia" w:ascii="仿宋_GB2312" w:hAnsi="仿宋_GB2312" w:eastAsia="仿宋_GB2312" w:cs="仿宋_GB2312"/>
          <w:kern w:val="0"/>
          <w:sz w:val="32"/>
          <w:szCs w:val="32"/>
        </w:rPr>
        <w:t>现场资格审查需要提交笔试准考证、填写完整的《烟台市事业单位公开招聘工作人员报名登记表》、亲笔签名的《应聘事业单位工作人员诚信承诺书》及同底版近期1寸免冠正面照片2张和相关证明材料（均要求提供原件和复印件），</w:t>
      </w:r>
      <w:r>
        <w:rPr>
          <w:rFonts w:hint="eastAsia" w:ascii="楷体_GB2312" w:hAnsi="黑体" w:eastAsia="楷体_GB2312" w:cs="黑体"/>
          <w:kern w:val="0"/>
          <w:sz w:val="32"/>
          <w:szCs w:val="32"/>
        </w:rPr>
        <w:t>相关证明材料包括：</w:t>
      </w:r>
    </w:p>
    <w:p>
      <w:pPr>
        <w:keepNext w:val="0"/>
        <w:keepLines w:val="0"/>
        <w:pageBreakBefore w:val="0"/>
        <w:kinsoku/>
        <w:wordWrap/>
        <w:overflowPunct/>
        <w:topLinePunct w:val="0"/>
        <w:autoSpaceDE/>
        <w:autoSpaceDN/>
        <w:bidi w:val="0"/>
        <w:adjustRightInd/>
        <w:spacing w:line="520" w:lineRule="exact"/>
        <w:ind w:firstLine="643" w:firstLineChars="200"/>
        <w:textAlignment w:val="auto"/>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（1）报考定向招聘岗位人员：</w:t>
      </w:r>
    </w:p>
    <w:p>
      <w:pPr>
        <w:keepNext w:val="0"/>
        <w:keepLines w:val="0"/>
        <w:pageBreakBefore w:val="0"/>
        <w:kinsoku/>
        <w:wordWrap/>
        <w:overflowPunct/>
        <w:topLinePunct w:val="0"/>
        <w:autoSpaceDE/>
        <w:autoSpaceDN/>
        <w:bidi w:val="0"/>
        <w:adjustRightInd/>
        <w:spacing w:line="520" w:lineRule="exact"/>
        <w:ind w:firstLine="643"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rPr>
        <w:t>“服务基层项目人员”</w:t>
      </w:r>
      <w:r>
        <w:rPr>
          <w:rFonts w:hint="eastAsia" w:ascii="仿宋_GB2312" w:hAnsi="仿宋_GB2312" w:eastAsia="仿宋_GB2312" w:cs="仿宋_GB2312"/>
          <w:kern w:val="0"/>
          <w:sz w:val="32"/>
          <w:szCs w:val="32"/>
        </w:rPr>
        <w:t>除携带就业主管机构签发的就业报到证（非个人原因未发放就业报到证的提供相关证明材料）、学历证书、相应学位证书、身份证、与主管部门签订的聘用合同、生源地证明材料（全国项目山东生源的需要</w:t>
      </w:r>
      <w:r>
        <w:rPr>
          <w:rFonts w:hint="eastAsia" w:ascii="仿宋_GB2312" w:hAnsi="仿宋_GB2312" w:eastAsia="仿宋_GB2312" w:cs="仿宋_GB2312"/>
          <w:kern w:val="0"/>
          <w:sz w:val="32"/>
          <w:szCs w:val="32"/>
          <w:highlight w:val="none"/>
        </w:rPr>
        <w:t>提供）外，</w:t>
      </w:r>
      <w:r>
        <w:rPr>
          <w:rFonts w:hint="eastAsia" w:ascii="仿宋_GB2312" w:hAnsi="仿宋_GB2312" w:eastAsia="仿宋_GB2312" w:cs="仿宋_GB2312"/>
          <w:kern w:val="0"/>
          <w:sz w:val="32"/>
          <w:szCs w:val="32"/>
          <w:highlight w:val="none"/>
          <w:lang w:eastAsia="zh-CN"/>
        </w:rPr>
        <w:t>大学生村官须提供</w:t>
      </w:r>
      <w:r>
        <w:rPr>
          <w:rFonts w:hint="eastAsia" w:ascii="仿宋_GB2312" w:hAnsi="仿宋_GB2312" w:eastAsia="仿宋_GB2312" w:cs="仿宋_GB2312"/>
          <w:kern w:val="0"/>
          <w:sz w:val="32"/>
          <w:szCs w:val="32"/>
          <w:highlight w:val="none"/>
        </w:rPr>
        <w:t>县以上组织部门</w:t>
      </w:r>
      <w:r>
        <w:rPr>
          <w:rFonts w:hint="eastAsia" w:ascii="仿宋_GB2312" w:hAnsi="仿宋_GB2312" w:eastAsia="仿宋_GB2312" w:cs="仿宋_GB2312"/>
          <w:kern w:val="0"/>
          <w:sz w:val="32"/>
          <w:szCs w:val="32"/>
          <w:highlight w:val="none"/>
          <w:lang w:eastAsia="zh-CN"/>
        </w:rPr>
        <w:t>出具的考核材料；</w:t>
      </w:r>
      <w:r>
        <w:rPr>
          <w:rFonts w:hint="eastAsia" w:ascii="仿宋_GB2312" w:hAnsi="仿宋_GB2312" w:eastAsia="仿宋_GB2312" w:cs="仿宋_GB2312"/>
          <w:kern w:val="0"/>
          <w:sz w:val="32"/>
          <w:szCs w:val="32"/>
          <w:highlight w:val="none"/>
        </w:rPr>
        <w:t>参加“三支一扶”计划项目的人员须出具山东省“三支一扶”工作协调</w:t>
      </w:r>
      <w:r>
        <w:rPr>
          <w:rFonts w:hint="eastAsia" w:ascii="仿宋_GB2312" w:hAnsi="仿宋_GB2312" w:eastAsia="仿宋_GB2312" w:cs="仿宋_GB2312"/>
          <w:kern w:val="0"/>
          <w:sz w:val="32"/>
          <w:szCs w:val="32"/>
        </w:rPr>
        <w:t>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w:t>
      </w:r>
      <w:r>
        <w:rPr>
          <w:rFonts w:hint="eastAsia" w:ascii="仿宋_GB2312" w:hAnsi="仿宋_GB2312" w:eastAsia="仿宋_GB2312" w:cs="仿宋_GB2312"/>
          <w:kern w:val="0"/>
          <w:sz w:val="32"/>
          <w:szCs w:val="32"/>
          <w:highlight w:val="none"/>
        </w:rPr>
        <w:t>料。</w:t>
      </w:r>
      <w:r>
        <w:rPr>
          <w:rFonts w:hint="eastAsia" w:eastAsia="仿宋_GB2312"/>
          <w:kern w:val="0"/>
          <w:sz w:val="32"/>
          <w:szCs w:val="32"/>
          <w:highlight w:val="none"/>
        </w:rPr>
        <w:t>已就业的需提供具有人事管理权限部门或单位出具的同意报考证明信。</w:t>
      </w:r>
    </w:p>
    <w:p>
      <w:pPr>
        <w:keepNext w:val="0"/>
        <w:keepLines w:val="0"/>
        <w:pageBreakBefore w:val="0"/>
        <w:kinsoku/>
        <w:wordWrap/>
        <w:overflowPunct/>
        <w:topLinePunct w:val="0"/>
        <w:autoSpaceDE/>
        <w:autoSpaceDN/>
        <w:bidi w:val="0"/>
        <w:adjustRightInd/>
        <w:spacing w:line="520" w:lineRule="exact"/>
        <w:ind w:firstLine="643"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
          <w:bCs/>
          <w:kern w:val="0"/>
          <w:sz w:val="32"/>
          <w:szCs w:val="32"/>
        </w:rPr>
        <w:t>“退役高校毕业生士兵”</w:t>
      </w:r>
      <w:r>
        <w:rPr>
          <w:rFonts w:hint="eastAsia" w:ascii="仿宋_GB2312" w:hAnsi="仿宋_GB2312" w:eastAsia="仿宋_GB2312" w:cs="仿宋_GB2312"/>
          <w:kern w:val="0"/>
          <w:sz w:val="32"/>
          <w:szCs w:val="32"/>
        </w:rPr>
        <w:t>需</w:t>
      </w:r>
      <w:r>
        <w:rPr>
          <w:rFonts w:hint="eastAsia" w:ascii="仿宋_GB2312" w:hAnsi="仿宋_GB2312" w:eastAsia="仿宋_GB2312" w:cs="仿宋_GB2312"/>
          <w:sz w:val="32"/>
          <w:szCs w:val="32"/>
        </w:rPr>
        <w:t>提供</w:t>
      </w:r>
      <w:r>
        <w:rPr>
          <w:rFonts w:hint="eastAsia" w:ascii="仿宋_GB2312" w:hAnsi="仿宋_GB2312" w:eastAsia="仿宋_GB2312" w:cs="仿宋_GB2312"/>
          <w:kern w:val="0"/>
          <w:sz w:val="32"/>
          <w:szCs w:val="32"/>
        </w:rPr>
        <w:t>学历证书、相应学位证书、</w:t>
      </w:r>
      <w:r>
        <w:rPr>
          <w:rFonts w:hint="eastAsia" w:ascii="仿宋_GB2312" w:hAnsi="仿宋_GB2312" w:eastAsia="仿宋_GB2312" w:cs="仿宋_GB2312"/>
          <w:sz w:val="32"/>
          <w:szCs w:val="32"/>
        </w:rPr>
        <w:t>身份证、</w:t>
      </w:r>
      <w:r>
        <w:rPr>
          <w:rFonts w:hint="eastAsia" w:eastAsia="仿宋_GB2312"/>
          <w:kern w:val="0"/>
          <w:sz w:val="32"/>
          <w:szCs w:val="32"/>
        </w:rPr>
        <w:t>毕业生就业主管机关签发的就业报到证</w:t>
      </w:r>
      <w:r>
        <w:rPr>
          <w:rFonts w:hint="eastAsia" w:ascii="仿宋_GB2312" w:hAnsi="仿宋_GB2312" w:eastAsia="仿宋_GB2312" w:cs="仿宋_GB2312"/>
          <w:kern w:val="0"/>
          <w:sz w:val="32"/>
          <w:szCs w:val="32"/>
        </w:rPr>
        <w:t>（非个人原因未发放就业报到证的提供相关证明材料）</w:t>
      </w:r>
      <w:r>
        <w:rPr>
          <w:rFonts w:hint="eastAsia" w:eastAsia="仿宋_GB2312"/>
          <w:kern w:val="0"/>
          <w:sz w:val="32"/>
          <w:szCs w:val="32"/>
        </w:rPr>
        <w:t>、服役退役相关证明。已就业的需提供具有人事管理权限部门或单位出具的同意报考证明信。</w:t>
      </w:r>
      <w:r>
        <w:rPr>
          <w:rFonts w:hint="eastAsia" w:ascii="仿宋_GB2312" w:hAnsi="仿宋_GB2312" w:eastAsia="仿宋_GB2312" w:cs="仿宋_GB2312"/>
          <w:kern w:val="0"/>
          <w:sz w:val="32"/>
          <w:szCs w:val="32"/>
        </w:rPr>
        <w:t>已录（聘）用到机关、事业单位的，还须提交同级组织或人社部门出具的未享受定向考录（招聘）优惠政策证明。</w:t>
      </w:r>
    </w:p>
    <w:p>
      <w:pPr>
        <w:keepNext w:val="0"/>
        <w:keepLines w:val="0"/>
        <w:pageBreakBefore w:val="0"/>
        <w:kinsoku/>
        <w:wordWrap/>
        <w:overflowPunct/>
        <w:topLinePunct w:val="0"/>
        <w:autoSpaceDE/>
        <w:autoSpaceDN/>
        <w:bidi w:val="0"/>
        <w:adjustRightInd/>
        <w:spacing w:line="520" w:lineRule="exact"/>
        <w:ind w:firstLine="643" w:firstLineChars="200"/>
        <w:textAlignment w:val="auto"/>
        <w:rPr>
          <w:rFonts w:hint="eastAsia" w:ascii="仿宋_GB2312" w:eastAsia="仿宋_GB2312"/>
          <w:sz w:val="32"/>
          <w:szCs w:val="32"/>
        </w:rPr>
      </w:pPr>
      <w:r>
        <w:rPr>
          <w:rFonts w:hint="eastAsia" w:ascii="仿宋_GB2312" w:eastAsia="仿宋_GB2312"/>
          <w:b/>
          <w:bCs/>
          <w:sz w:val="32"/>
          <w:szCs w:val="32"/>
        </w:rPr>
        <w:t>“具有5年及以上乡镇事业单位工作经历人员”</w:t>
      </w:r>
      <w:r>
        <w:rPr>
          <w:rFonts w:hint="eastAsia" w:ascii="仿宋_GB2312" w:eastAsia="仿宋_GB2312"/>
          <w:sz w:val="32"/>
          <w:szCs w:val="32"/>
        </w:rPr>
        <w:t>需提供学历证书、相应学位证书、身份证、乡镇工作经历证明（附件</w:t>
      </w:r>
      <w:r>
        <w:rPr>
          <w:rFonts w:hint="eastAsia" w:ascii="仿宋_GB2312" w:eastAsia="仿宋_GB2312"/>
          <w:sz w:val="32"/>
          <w:szCs w:val="32"/>
          <w:lang w:val="en-US" w:eastAsia="zh-CN"/>
        </w:rPr>
        <w:t>4</w:t>
      </w:r>
      <w:r>
        <w:rPr>
          <w:rFonts w:hint="eastAsia" w:ascii="仿宋_GB2312" w:eastAsia="仿宋_GB2312"/>
          <w:sz w:val="32"/>
          <w:szCs w:val="32"/>
        </w:rPr>
        <w:t>）、所在单位出具的同意报考证明信（附件3式样）</w:t>
      </w:r>
    </w:p>
    <w:p>
      <w:pPr>
        <w:keepNext w:val="0"/>
        <w:keepLines w:val="0"/>
        <w:pageBreakBefore w:val="0"/>
        <w:kinsoku/>
        <w:wordWrap/>
        <w:overflowPunct/>
        <w:topLinePunct w:val="0"/>
        <w:autoSpaceDE/>
        <w:autoSpaceDN/>
        <w:bidi w:val="0"/>
        <w:adjustRightInd/>
        <w:spacing w:line="520" w:lineRule="exact"/>
        <w:ind w:firstLine="643" w:firstLineChars="200"/>
        <w:textAlignment w:val="auto"/>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（2）报考非定向招聘岗位人员</w:t>
      </w:r>
    </w:p>
    <w:p>
      <w:pPr>
        <w:keepNext w:val="0"/>
        <w:keepLines w:val="0"/>
        <w:pageBreakBefore w:val="0"/>
        <w:kinsoku/>
        <w:wordWrap/>
        <w:overflowPunct/>
        <w:topLinePunct w:val="0"/>
        <w:autoSpaceDE/>
        <w:autoSpaceDN/>
        <w:bidi w:val="0"/>
        <w:adjustRightInd/>
        <w:spacing w:line="520" w:lineRule="exact"/>
        <w:ind w:firstLine="643"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202</w:t>
      </w:r>
      <w:r>
        <w:rPr>
          <w:rFonts w:hint="eastAsia" w:ascii="仿宋_GB2312" w:hAnsi="仿宋_GB2312" w:eastAsia="仿宋_GB2312" w:cs="仿宋_GB2312"/>
          <w:b/>
          <w:bCs/>
          <w:kern w:val="0"/>
          <w:sz w:val="32"/>
          <w:szCs w:val="32"/>
          <w:lang w:val="en-US" w:eastAsia="zh-CN"/>
        </w:rPr>
        <w:t>2</w:t>
      </w:r>
      <w:r>
        <w:rPr>
          <w:rFonts w:hint="eastAsia" w:ascii="仿宋_GB2312" w:hAnsi="仿宋_GB2312" w:eastAsia="仿宋_GB2312" w:cs="仿宋_GB2312"/>
          <w:b/>
          <w:bCs/>
          <w:kern w:val="0"/>
          <w:sz w:val="32"/>
          <w:szCs w:val="32"/>
        </w:rPr>
        <w:t>年全日制普通高校毕业生</w:t>
      </w:r>
      <w:r>
        <w:rPr>
          <w:rFonts w:hint="eastAsia" w:ascii="仿宋_GB2312" w:hAnsi="仿宋_GB2312" w:eastAsia="仿宋_GB2312" w:cs="仿宋_GB2312"/>
          <w:kern w:val="0"/>
          <w:sz w:val="32"/>
          <w:szCs w:val="32"/>
        </w:rPr>
        <w:t>须提交身份证、学校核发的就业推荐表（或学校相关部门出具的学历学位证明或教育部学籍在线验证报告），已经</w:t>
      </w:r>
      <w:r>
        <w:rPr>
          <w:rFonts w:hint="eastAsia" w:ascii="仿宋_GB2312" w:hAnsi="仿宋_GB2312" w:eastAsia="仿宋_GB2312" w:cs="仿宋_GB2312"/>
          <w:kern w:val="0"/>
          <w:sz w:val="32"/>
          <w:szCs w:val="32"/>
          <w:highlight w:val="none"/>
          <w:lang w:eastAsia="zh-CN"/>
        </w:rPr>
        <w:t>就业或</w:t>
      </w:r>
      <w:r>
        <w:rPr>
          <w:rFonts w:hint="eastAsia" w:ascii="仿宋_GB2312" w:hAnsi="仿宋_GB2312" w:eastAsia="仿宋_GB2312" w:cs="仿宋_GB2312"/>
          <w:kern w:val="0"/>
          <w:sz w:val="32"/>
          <w:szCs w:val="32"/>
          <w:highlight w:val="none"/>
        </w:rPr>
        <w:t>签订就</w:t>
      </w:r>
      <w:r>
        <w:rPr>
          <w:rFonts w:hint="eastAsia" w:ascii="仿宋_GB2312" w:hAnsi="仿宋_GB2312" w:eastAsia="仿宋_GB2312" w:cs="仿宋_GB2312"/>
          <w:kern w:val="0"/>
          <w:sz w:val="32"/>
          <w:szCs w:val="32"/>
        </w:rPr>
        <w:t>业协议书的毕业生还须提供签约单位出具的单位同意报考证明信或解约函。</w:t>
      </w:r>
    </w:p>
    <w:p>
      <w:pPr>
        <w:keepNext w:val="0"/>
        <w:keepLines w:val="0"/>
        <w:pageBreakBefore w:val="0"/>
        <w:kinsoku/>
        <w:wordWrap/>
        <w:overflowPunct/>
        <w:topLinePunct w:val="0"/>
        <w:autoSpaceDE/>
        <w:autoSpaceDN/>
        <w:bidi w:val="0"/>
        <w:adjustRightInd/>
        <w:spacing w:line="520" w:lineRule="exact"/>
        <w:ind w:firstLine="643"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未派遣的毕业生</w:t>
      </w:r>
      <w:r>
        <w:rPr>
          <w:rFonts w:hint="eastAsia" w:ascii="仿宋_GB2312" w:hAnsi="仿宋_GB2312" w:eastAsia="仿宋_GB2312" w:cs="仿宋_GB2312"/>
          <w:kern w:val="0"/>
          <w:sz w:val="32"/>
          <w:szCs w:val="32"/>
        </w:rPr>
        <w:t>须提交学历证书、</w:t>
      </w:r>
      <w:r>
        <w:rPr>
          <w:rFonts w:hint="eastAsia" w:ascii="仿宋_GB2312" w:hAnsi="仿宋_GB2312" w:eastAsia="仿宋_GB2312" w:cs="仿宋_GB2312"/>
          <w:kern w:val="0"/>
          <w:sz w:val="32"/>
          <w:szCs w:val="32"/>
          <w:lang w:eastAsia="zh-CN"/>
        </w:rPr>
        <w:t>相应</w:t>
      </w:r>
      <w:r>
        <w:rPr>
          <w:rFonts w:hint="eastAsia" w:ascii="仿宋_GB2312" w:hAnsi="仿宋_GB2312" w:eastAsia="仿宋_GB2312" w:cs="仿宋_GB2312"/>
          <w:kern w:val="0"/>
          <w:sz w:val="32"/>
          <w:szCs w:val="32"/>
        </w:rPr>
        <w:t>学位证书、身份证、毕业生就业主管机关签发的就业报到证（非个人原因未发放就业报到证的提供相关证明材料）。</w:t>
      </w:r>
      <w:r>
        <w:rPr>
          <w:rFonts w:hint="eastAsia" w:ascii="仿宋_GB2312" w:hAnsi="仿宋" w:eastAsia="仿宋_GB2312"/>
          <w:sz w:val="32"/>
          <w:szCs w:val="32"/>
        </w:rPr>
        <w:t>无业人员需提交就业创业证或处于无业状态的个人书面承诺书。</w:t>
      </w:r>
    </w:p>
    <w:p>
      <w:pPr>
        <w:keepNext w:val="0"/>
        <w:keepLines w:val="0"/>
        <w:pageBreakBefore w:val="0"/>
        <w:kinsoku/>
        <w:wordWrap/>
        <w:overflowPunct/>
        <w:topLinePunct w:val="0"/>
        <w:autoSpaceDE/>
        <w:autoSpaceDN/>
        <w:bidi w:val="0"/>
        <w:adjustRightInd/>
        <w:spacing w:line="520" w:lineRule="exact"/>
        <w:ind w:firstLine="643"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其他应聘人员</w:t>
      </w:r>
      <w:r>
        <w:rPr>
          <w:rFonts w:hint="eastAsia" w:ascii="仿宋_GB2312" w:hAnsi="仿宋_GB2312" w:eastAsia="仿宋_GB2312" w:cs="仿宋_GB2312"/>
          <w:kern w:val="0"/>
          <w:sz w:val="32"/>
          <w:szCs w:val="32"/>
        </w:rPr>
        <w:t>须提交招聘岗位要求的学历证书、</w:t>
      </w:r>
      <w:r>
        <w:rPr>
          <w:rFonts w:hint="eastAsia" w:ascii="仿宋_GB2312" w:hAnsi="仿宋_GB2312" w:eastAsia="仿宋_GB2312" w:cs="仿宋_GB2312"/>
          <w:kern w:val="0"/>
          <w:sz w:val="32"/>
          <w:szCs w:val="32"/>
          <w:lang w:eastAsia="zh-CN"/>
        </w:rPr>
        <w:t>相应</w:t>
      </w:r>
      <w:r>
        <w:rPr>
          <w:rFonts w:hint="eastAsia" w:ascii="仿宋_GB2312" w:hAnsi="仿宋_GB2312" w:eastAsia="仿宋_GB2312" w:cs="仿宋_GB2312"/>
          <w:kern w:val="0"/>
          <w:sz w:val="32"/>
          <w:szCs w:val="32"/>
        </w:rPr>
        <w:t>学位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须所在单位和县级以上教育行政主管部门盖章）等。海归留学人员须提供国（境）外学历学位认证书〔未取得国（境）外学历学位认证书的须提供国（境）外学历学位证书、有资质的翻译机构出具的翻译资料和能够按时取得国（境）外学历学位认证的个人书面承诺〕。报名时有工作单位，但现已解除劳动合同或就业协议的人员应聘的，还须提供解除劳动合同或就业协议证明材料。</w:t>
      </w:r>
    </w:p>
    <w:p>
      <w:pPr>
        <w:keepNext w:val="0"/>
        <w:keepLines w:val="0"/>
        <w:pageBreakBefore w:val="0"/>
        <w:kinsoku/>
        <w:wordWrap/>
        <w:overflowPunct/>
        <w:topLinePunct w:val="0"/>
        <w:autoSpaceDE/>
        <w:autoSpaceDN/>
        <w:bidi w:val="0"/>
        <w:adjustRightInd/>
        <w:spacing w:line="520" w:lineRule="exact"/>
        <w:ind w:firstLine="643"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招聘岗位有其他要求的</w:t>
      </w:r>
      <w:r>
        <w:rPr>
          <w:rFonts w:hint="eastAsia" w:ascii="仿宋_GB2312" w:hAnsi="仿宋_GB2312" w:eastAsia="仿宋_GB2312" w:cs="仿宋_GB2312"/>
          <w:kern w:val="0"/>
          <w:sz w:val="32"/>
          <w:szCs w:val="32"/>
        </w:rPr>
        <w:t>，还须按要求提交其他相关材料,如：专业研究方向相关证明，研究生毕业生的本科学历、学位证书，外语等级证书、专业技术资格证书或有关资格证书等。</w:t>
      </w:r>
    </w:p>
    <w:p>
      <w:pPr>
        <w:keepNext w:val="0"/>
        <w:keepLines w:val="0"/>
        <w:pageBreakBefore w:val="0"/>
        <w:kinsoku/>
        <w:wordWrap/>
        <w:overflowPunct/>
        <w:topLinePunct w:val="0"/>
        <w:autoSpaceDE/>
        <w:autoSpaceDN/>
        <w:bidi w:val="0"/>
        <w:adjustRightInd/>
        <w:spacing w:line="520" w:lineRule="exact"/>
        <w:ind w:firstLine="643"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香港和澳门居民中的中国公民</w:t>
      </w:r>
      <w:r>
        <w:rPr>
          <w:rFonts w:hint="eastAsia" w:ascii="仿宋_GB2312" w:hAnsi="仿宋_GB2312" w:eastAsia="仿宋_GB2312" w:cs="仿宋_GB2312"/>
          <w:kern w:val="0"/>
          <w:sz w:val="32"/>
          <w:szCs w:val="32"/>
        </w:rPr>
        <w:t>应聘的，还需提供《港澳居民来往内地通行证》。</w:t>
      </w:r>
      <w:r>
        <w:rPr>
          <w:rFonts w:hint="eastAsia" w:ascii="仿宋_GB2312" w:hAnsi="仿宋_GB2312" w:eastAsia="仿宋_GB2312" w:cs="仿宋_GB2312"/>
          <w:b/>
          <w:kern w:val="0"/>
          <w:sz w:val="32"/>
          <w:szCs w:val="32"/>
        </w:rPr>
        <w:t>台湾居民</w:t>
      </w:r>
      <w:r>
        <w:rPr>
          <w:rFonts w:hint="eastAsia" w:ascii="仿宋_GB2312" w:hAnsi="仿宋_GB2312" w:eastAsia="仿宋_GB2312" w:cs="仿宋_GB2312"/>
          <w:kern w:val="0"/>
          <w:sz w:val="32"/>
          <w:szCs w:val="32"/>
        </w:rPr>
        <w:t>应聘的，还需提供《台湾居民来往大陆通行证》。</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24.哪些岗位对应聘人员的专业研究方向有要求？岗位对专业研究方向有要求的，应聘人员现场资格审查时需要注意什么？</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《招聘岗位需求表》“专业要求”栏中专业后面有括号的，括号内的内容即为专业研究方向要求，如旅游管理科员岗位，专业要求“艺术设计（展示设计）”,“展示设计”即为该岗位的专业研究方向要求。</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应聘具有专业研究方向要求岗位的人员，在现场资格审查时须提供</w:t>
      </w:r>
      <w:r>
        <w:rPr>
          <w:rFonts w:hint="eastAsia" w:ascii="仿宋_GB2312" w:hAnsi="仿宋_GB2312" w:eastAsia="仿宋_GB2312" w:cs="仿宋_GB2312"/>
          <w:b/>
          <w:kern w:val="0"/>
          <w:sz w:val="32"/>
          <w:szCs w:val="32"/>
        </w:rPr>
        <w:t>学习成绩表复印件、专业研究方向证明</w:t>
      </w:r>
      <w:r>
        <w:rPr>
          <w:rFonts w:hint="eastAsia" w:ascii="仿宋_GB2312" w:hAnsi="仿宋_GB2312" w:eastAsia="仿宋_GB2312" w:cs="仿宋_GB2312"/>
          <w:kern w:val="0"/>
          <w:sz w:val="32"/>
          <w:szCs w:val="32"/>
        </w:rPr>
        <w:t>以及</w:t>
      </w:r>
      <w:r>
        <w:rPr>
          <w:rFonts w:hint="eastAsia" w:ascii="仿宋_GB2312" w:hAnsi="仿宋_GB2312" w:eastAsia="仿宋_GB2312" w:cs="仿宋_GB2312"/>
          <w:b/>
          <w:kern w:val="0"/>
          <w:sz w:val="32"/>
          <w:szCs w:val="32"/>
        </w:rPr>
        <w:t>《专业研究方向承诺表》（采用《简章》附件</w:t>
      </w:r>
      <w:r>
        <w:rPr>
          <w:rFonts w:hint="eastAsia" w:ascii="仿宋_GB2312" w:hAnsi="仿宋_GB2312" w:eastAsia="仿宋_GB2312" w:cs="仿宋_GB2312"/>
          <w:b/>
          <w:kern w:val="0"/>
          <w:sz w:val="32"/>
          <w:szCs w:val="32"/>
          <w:lang w:val="en-US" w:eastAsia="zh-CN"/>
        </w:rPr>
        <w:t>5</w:t>
      </w:r>
      <w:r>
        <w:rPr>
          <w:rFonts w:hint="eastAsia" w:ascii="仿宋_GB2312" w:hAnsi="仿宋_GB2312" w:eastAsia="仿宋_GB2312" w:cs="仿宋_GB2312"/>
          <w:b/>
          <w:kern w:val="0"/>
          <w:sz w:val="32"/>
          <w:szCs w:val="32"/>
        </w:rPr>
        <w:t>式样）</w:t>
      </w:r>
      <w:r>
        <w:rPr>
          <w:rFonts w:hint="eastAsia" w:ascii="仿宋_GB2312" w:hAnsi="仿宋_GB2312" w:eastAsia="仿宋_GB2312" w:cs="仿宋_GB2312"/>
          <w:kern w:val="0"/>
          <w:sz w:val="32"/>
          <w:szCs w:val="32"/>
        </w:rPr>
        <w:t>。另外，</w:t>
      </w:r>
      <w:r>
        <w:rPr>
          <w:rFonts w:hint="eastAsia" w:ascii="仿宋_GB2312" w:hAnsi="仿宋_GB2312" w:eastAsia="仿宋_GB2312" w:cs="仿宋_GB2312"/>
          <w:b/>
          <w:kern w:val="0"/>
          <w:sz w:val="32"/>
          <w:szCs w:val="32"/>
        </w:rPr>
        <w:t>岗位虽对专业研究方向没有要求，但应聘人员网上报名时主张自己有专业研究方向的</w:t>
      </w:r>
      <w:r>
        <w:rPr>
          <w:rFonts w:hint="eastAsia" w:ascii="仿宋_GB2312" w:hAnsi="仿宋_GB2312" w:eastAsia="仿宋_GB2312" w:cs="仿宋_GB2312"/>
          <w:kern w:val="0"/>
          <w:sz w:val="32"/>
          <w:szCs w:val="32"/>
        </w:rPr>
        <w:t>，也须在现场资格审查时提供学习成绩表复印件、专业研究方向证明以及《专业研究方向承诺表》。</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25.专业研究方向证明由何单位（部门）出具？</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专业研究方向证明，应由高校教务部门或研究生处（院）出具；202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年全日制普通高校毕业生《就业推荐表》标明专业研究方向的，可作为专业研究方向证明。</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26.海归留学人员如何提供专业研究方向证明？</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海归留学人员须委托有资质的翻译机构，分别将所学课程、毕业论文、专业介绍或能够证明专业研究方向的有关外文资料翻译成中文并加盖印章后，作为“专业研究方向证明”参加现场资格审查。</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27.招聘岗位有其他要求（职业资格、专业工作经历等），应聘人员需要注意什么问题？</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招聘岗位有其他要求的，必须满足《202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烟台市蓬莱区</w:t>
      </w:r>
      <w:r>
        <w:rPr>
          <w:rFonts w:hint="eastAsia" w:ascii="仿宋_GB2312" w:hAnsi="仿宋" w:eastAsia="仿宋_GB2312"/>
          <w:sz w:val="32"/>
          <w:szCs w:val="32"/>
        </w:rPr>
        <w:t>事业单位公开招聘工作人员岗位需求表</w:t>
      </w:r>
      <w:r>
        <w:rPr>
          <w:rFonts w:hint="eastAsia" w:ascii="仿宋_GB2312" w:hAnsi="仿宋_GB2312" w:eastAsia="仿宋_GB2312" w:cs="仿宋_GB2312"/>
          <w:kern w:val="0"/>
          <w:sz w:val="32"/>
          <w:szCs w:val="32"/>
        </w:rPr>
        <w:t>》中的所有条件才能报考。现场资格审查时，在《烟台市事业单位公开招聘工作人员报名登记表》相应空栏中，如实填写自己的有关情况，并出具证明材料原件和复印件。</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28.招聘岗位没有对本科学段学历、专业等提出要求，现场资格审查时，应聘人员是否必须提交本科学历、学位证书？</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招聘岗位没有对本科学段学历、专业等提出要求的，应聘人员在现场资格审查时可以不提交本科学历、学位证书。</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 xml:space="preserve">29.现场资格审查时，未能在规定时间内提交齐全指定材料，可否延期补交有关材料？ </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 w:eastAsia="仿宋_GB2312"/>
          <w:sz w:val="32"/>
          <w:szCs w:val="32"/>
        </w:rPr>
        <w:t>现场资格审查提交材料不全的，须在现场资格审查日次日17:00前提交。</w:t>
      </w:r>
      <w:r>
        <w:rPr>
          <w:rFonts w:ascii="仿宋_GB2312" w:hAnsi="仿宋" w:eastAsia="仿宋_GB2312"/>
          <w:sz w:val="32"/>
          <w:szCs w:val="32"/>
        </w:rPr>
        <w:t>单位</w:t>
      </w:r>
      <w:r>
        <w:rPr>
          <w:rFonts w:hint="eastAsia" w:ascii="仿宋_GB2312" w:hAnsi="仿宋" w:eastAsia="仿宋_GB2312"/>
          <w:sz w:val="32"/>
          <w:szCs w:val="32"/>
        </w:rPr>
        <w:t>同意报考证明</w:t>
      </w:r>
      <w:r>
        <w:rPr>
          <w:rFonts w:ascii="仿宋_GB2312" w:hAnsi="仿宋" w:eastAsia="仿宋_GB2312"/>
          <w:sz w:val="32"/>
          <w:szCs w:val="32"/>
        </w:rPr>
        <w:t>信</w:t>
      </w:r>
      <w:r>
        <w:rPr>
          <w:rFonts w:hint="eastAsia" w:ascii="仿宋_GB2312" w:hAnsi="仿宋" w:eastAsia="仿宋_GB2312"/>
          <w:sz w:val="32"/>
          <w:szCs w:val="32"/>
        </w:rPr>
        <w:t>因故不能在现场资格审查时提供的，也可在面试后第二个工作日17:00前提供。未</w:t>
      </w:r>
      <w:r>
        <w:rPr>
          <w:rFonts w:ascii="仿宋_GB2312" w:hAnsi="仿宋" w:eastAsia="仿宋_GB2312"/>
          <w:sz w:val="32"/>
          <w:szCs w:val="32"/>
        </w:rPr>
        <w:t>在</w:t>
      </w:r>
      <w:r>
        <w:rPr>
          <w:rFonts w:hint="eastAsia" w:ascii="仿宋_GB2312" w:hAnsi="仿宋" w:eastAsia="仿宋_GB2312"/>
          <w:sz w:val="32"/>
          <w:szCs w:val="32"/>
        </w:rPr>
        <w:t>规定时间内</w:t>
      </w:r>
      <w:r>
        <w:rPr>
          <w:rFonts w:ascii="仿宋_GB2312" w:hAnsi="仿宋" w:eastAsia="仿宋_GB2312"/>
          <w:sz w:val="32"/>
          <w:szCs w:val="32"/>
        </w:rPr>
        <w:t>提交有关材料</w:t>
      </w:r>
      <w:r>
        <w:rPr>
          <w:rFonts w:hint="eastAsia" w:ascii="仿宋_GB2312" w:hAnsi="仿宋" w:eastAsia="仿宋_GB2312"/>
          <w:sz w:val="32"/>
          <w:szCs w:val="32"/>
        </w:rPr>
        <w:t>、证明</w:t>
      </w:r>
      <w:r>
        <w:rPr>
          <w:rFonts w:ascii="仿宋_GB2312" w:hAnsi="仿宋" w:eastAsia="仿宋_GB2312"/>
          <w:sz w:val="32"/>
          <w:szCs w:val="32"/>
        </w:rPr>
        <w:t>的，视为弃权。经审查不具备报考条件的，取消其</w:t>
      </w:r>
      <w:r>
        <w:rPr>
          <w:rFonts w:hint="eastAsia" w:ascii="仿宋_GB2312" w:hAnsi="仿宋" w:eastAsia="仿宋_GB2312"/>
          <w:sz w:val="32"/>
          <w:szCs w:val="32"/>
        </w:rPr>
        <w:t>考</w:t>
      </w:r>
      <w:r>
        <w:rPr>
          <w:rFonts w:ascii="仿宋_GB2312" w:hAnsi="仿宋" w:eastAsia="仿宋_GB2312"/>
          <w:sz w:val="32"/>
          <w:szCs w:val="32"/>
        </w:rPr>
        <w:t>试资格。</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30.如何查询是否进入面试范围？</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进入现场资格审查范围人员名单和包含递补情况的面试人员名单均在</w:t>
      </w:r>
      <w:r>
        <w:rPr>
          <w:rFonts w:hint="eastAsia" w:ascii="仿宋_GB2312" w:hAnsi="仿宋" w:eastAsia="仿宋_GB2312"/>
          <w:sz w:val="32"/>
          <w:szCs w:val="32"/>
          <w:lang w:val="en-US" w:eastAsia="zh-CN"/>
        </w:rPr>
        <w:t>烟台市蓬莱区政府</w:t>
      </w:r>
      <w:r>
        <w:rPr>
          <w:rFonts w:hint="eastAsia" w:ascii="仿宋_GB2312" w:hAnsi="仿宋" w:eastAsia="仿宋_GB2312"/>
          <w:sz w:val="32"/>
          <w:szCs w:val="32"/>
        </w:rPr>
        <w:t>网站公布。</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黑体" w:hAnsi="黑体" w:eastAsia="黑体" w:cs="黑体"/>
          <w:color w:val="FF0000"/>
          <w:kern w:val="0"/>
          <w:sz w:val="32"/>
          <w:szCs w:val="32"/>
          <w:lang w:eastAsia="zh-CN"/>
        </w:rPr>
      </w:pPr>
      <w:r>
        <w:rPr>
          <w:rFonts w:hint="eastAsia" w:ascii="黑体" w:hAnsi="黑体" w:eastAsia="黑体" w:cs="黑体"/>
          <w:kern w:val="0"/>
          <w:sz w:val="32"/>
          <w:szCs w:val="32"/>
        </w:rPr>
        <w:t>31. 现场资格审查、考试和体检时，疫情防控注意事项有哪些?</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（一）参加</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现场资格审查、考试、体检</w:t>
      </w:r>
      <w:r>
        <w:rPr>
          <w:rFonts w:hint="eastAsia" w:ascii="仿宋_GB2312" w:hAnsi="仿宋_GB2312" w:eastAsia="仿宋_GB2312" w:cs="仿宋_GB2312"/>
          <w:color w:val="000000" w:themeColor="text1"/>
          <w:kern w:val="0"/>
          <w:sz w:val="32"/>
          <w:szCs w:val="32"/>
          <w14:textFill>
            <w14:solidFill>
              <w14:schemeClr w14:val="tx1"/>
            </w14:solidFill>
          </w14:textFill>
        </w:rPr>
        <w:t>时请务必提前申领“山东省电子健康通行码”和“通信大数据行程卡”，每日自觉进行体温测量、健康状况监测，主动减少外出、不必要的聚集和人员接触，确保身体状况良好。</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（二）</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现场资格审查、考试、体检</w:t>
      </w:r>
      <w:r>
        <w:rPr>
          <w:rFonts w:hint="eastAsia" w:ascii="仿宋_GB2312" w:hAnsi="仿宋_GB2312" w:eastAsia="仿宋_GB2312" w:cs="仿宋_GB2312"/>
          <w:color w:val="000000" w:themeColor="text1"/>
          <w:kern w:val="0"/>
          <w:sz w:val="32"/>
          <w:szCs w:val="32"/>
          <w14:textFill>
            <w14:solidFill>
              <w14:schemeClr w14:val="tx1"/>
            </w14:solidFill>
          </w14:textFill>
        </w:rPr>
        <w:t>当日，考生经现场检测体温正常（未超过37.3℃）、持山东省电子健康通行码绿码、通信大数据行程卡绿卡、《应聘人员健康承诺书》《应聘人员健康管理信息采集表》（样式见《</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招聘简章</w:t>
      </w:r>
      <w:r>
        <w:rPr>
          <w:rFonts w:hint="eastAsia" w:ascii="仿宋_GB2312" w:hAnsi="仿宋_GB2312" w:eastAsia="仿宋_GB2312" w:cs="仿宋_GB2312"/>
          <w:color w:val="000000" w:themeColor="text1"/>
          <w:kern w:val="0"/>
          <w:sz w:val="32"/>
          <w:szCs w:val="32"/>
          <w14:textFill>
            <w14:solidFill>
              <w14:schemeClr w14:val="tx1"/>
            </w14:solidFill>
          </w14:textFill>
        </w:rPr>
        <w:t>》附件）和本人48小时内（依采样时间计算，下同）新冠病毒核酸检测阴性证明纸质版原件，方可参加。</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山东省电子健康通行码和通信大数据行程卡可通过微信、支付宝“电子健康通行卡”小程序申领，进入</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现场资格审查、考试、体检</w:t>
      </w:r>
      <w:r>
        <w:rPr>
          <w:rFonts w:hint="eastAsia" w:ascii="仿宋_GB2312" w:hAnsi="仿宋_GB2312" w:eastAsia="仿宋_GB2312" w:cs="仿宋_GB2312"/>
          <w:color w:val="000000" w:themeColor="text1"/>
          <w:kern w:val="0"/>
          <w:sz w:val="32"/>
          <w:szCs w:val="32"/>
          <w14:textFill>
            <w14:solidFill>
              <w14:schemeClr w14:val="tx1"/>
            </w14:solidFill>
          </w14:textFill>
        </w:rPr>
        <w:t>地点时通过手机集中展示。核酸检测阴性证明纸质版原件须提交给现场工作人员。</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（三）持非绿码的考生应主动向烟台市</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蓬莱区</w:t>
      </w:r>
      <w:r>
        <w:rPr>
          <w:rFonts w:hint="eastAsia" w:ascii="仿宋_GB2312" w:hAnsi="仿宋_GB2312" w:eastAsia="仿宋_GB2312" w:cs="仿宋_GB2312"/>
          <w:color w:val="000000" w:themeColor="text1"/>
          <w:kern w:val="0"/>
          <w:sz w:val="32"/>
          <w:szCs w:val="32"/>
          <w14:textFill>
            <w14:solidFill>
              <w14:schemeClr w14:val="tx1"/>
            </w14:solidFill>
          </w14:textFill>
        </w:rPr>
        <w:t>疫情防控部门和</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烟台市蓬莱区</w:t>
      </w:r>
      <w:r>
        <w:rPr>
          <w:rFonts w:hint="eastAsia" w:ascii="仿宋_GB2312" w:hAnsi="仿宋_GB2312" w:eastAsia="仿宋_GB2312" w:cs="仿宋_GB2312"/>
          <w:color w:val="000000" w:themeColor="text1"/>
          <w:kern w:val="0"/>
          <w:sz w:val="32"/>
          <w:szCs w:val="32"/>
          <w14:textFill>
            <w14:solidFill>
              <w14:schemeClr w14:val="tx1"/>
            </w14:solidFill>
          </w14:textFill>
        </w:rPr>
        <w:t>公开招聘主管机关申报，告知旅居史、接触史和就诊史，由当地专家组评估后确定面试安排。</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（四）具有以下特殊情形的考生，应提前主动向烟台市</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蓬莱区</w:t>
      </w:r>
      <w:r>
        <w:rPr>
          <w:rFonts w:hint="eastAsia" w:ascii="仿宋_GB2312" w:hAnsi="仿宋_GB2312" w:eastAsia="仿宋_GB2312" w:cs="仿宋_GB2312"/>
          <w:color w:val="000000" w:themeColor="text1"/>
          <w:kern w:val="0"/>
          <w:sz w:val="32"/>
          <w:szCs w:val="32"/>
          <w14:textFill>
            <w14:solidFill>
              <w14:schemeClr w14:val="tx1"/>
            </w14:solidFill>
          </w14:textFill>
        </w:rPr>
        <w:t>公开招聘主管机关申报，并遵守以下要求：</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1.存在以下情形的考生，须持有</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现场资格审查、考试、体检</w:t>
      </w:r>
      <w:r>
        <w:rPr>
          <w:rFonts w:hint="eastAsia" w:ascii="仿宋_GB2312" w:hAnsi="仿宋_GB2312" w:eastAsia="仿宋_GB2312" w:cs="仿宋_GB2312"/>
          <w:color w:val="000000" w:themeColor="text1"/>
          <w:kern w:val="0"/>
          <w:sz w:val="32"/>
          <w:szCs w:val="32"/>
          <w14:textFill>
            <w14:solidFill>
              <w14:schemeClr w14:val="tx1"/>
            </w14:solidFill>
          </w14:textFill>
        </w:rPr>
        <w:t>前14天内的2次间隔24小时以上的核酸检测阴性证明，其中1次为48小时内的核酸检测阴性证明，并在隔离考场</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考试</w:t>
      </w:r>
      <w:r>
        <w:rPr>
          <w:rFonts w:hint="eastAsia" w:ascii="仿宋_GB2312" w:hAnsi="仿宋_GB2312" w:eastAsia="仿宋_GB2312" w:cs="仿宋_GB2312"/>
          <w:color w:val="000000" w:themeColor="text1"/>
          <w:kern w:val="0"/>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①有中、高风险等疫情重点地区旅居史且离开上述地区不满21天者；</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②</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现场资格审查、考试、体检</w:t>
      </w:r>
      <w:r>
        <w:rPr>
          <w:rFonts w:hint="eastAsia" w:ascii="仿宋_GB2312" w:hAnsi="仿宋_GB2312" w:eastAsia="仿宋_GB2312" w:cs="仿宋_GB2312"/>
          <w:color w:val="000000" w:themeColor="text1"/>
          <w:kern w:val="0"/>
          <w:sz w:val="32"/>
          <w:szCs w:val="32"/>
          <w14:textFill>
            <w14:solidFill>
              <w14:schemeClr w14:val="tx1"/>
            </w14:solidFill>
          </w14:textFill>
        </w:rPr>
        <w:t>前14天内有国内发生本土疫情的地级市和有扩散风险的毗邻地区旅居史和接触史的；</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③居住社区21天内发生疫情者；</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④有境外旅居史且入境已满21天但不满28天者。</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现场资格审查、考试、体检</w:t>
      </w:r>
      <w:r>
        <w:rPr>
          <w:rFonts w:hint="eastAsia" w:ascii="仿宋_GB2312" w:hAnsi="仿宋_GB2312" w:eastAsia="仿宋_GB2312" w:cs="仿宋_GB2312"/>
          <w:color w:val="000000" w:themeColor="text1"/>
          <w:kern w:val="0"/>
          <w:sz w:val="32"/>
          <w:szCs w:val="32"/>
          <w14:textFill>
            <w14:solidFill>
              <w14:schemeClr w14:val="tx1"/>
            </w14:solidFill>
          </w14:textFill>
        </w:rPr>
        <w:t>前14天内从发生本土疫情省份入</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蓬</w:t>
      </w:r>
      <w:r>
        <w:rPr>
          <w:rFonts w:hint="eastAsia" w:ascii="仿宋_GB2312" w:hAnsi="仿宋_GB2312" w:eastAsia="仿宋_GB2312" w:cs="仿宋_GB2312"/>
          <w:color w:val="000000" w:themeColor="text1"/>
          <w:kern w:val="0"/>
          <w:sz w:val="32"/>
          <w:szCs w:val="32"/>
          <w14:textFill>
            <w14:solidFill>
              <w14:schemeClr w14:val="tx1"/>
            </w14:solidFill>
          </w14:textFill>
        </w:rPr>
        <w:t>返</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蓬</w:t>
      </w:r>
      <w:r>
        <w:rPr>
          <w:rFonts w:hint="eastAsia" w:ascii="仿宋_GB2312" w:hAnsi="仿宋_GB2312" w:eastAsia="仿宋_GB2312" w:cs="仿宋_GB2312"/>
          <w:color w:val="000000" w:themeColor="text1"/>
          <w:kern w:val="0"/>
          <w:sz w:val="32"/>
          <w:szCs w:val="32"/>
          <w14:textFill>
            <w14:solidFill>
              <w14:schemeClr w14:val="tx1"/>
            </w14:solidFill>
          </w14:textFill>
        </w:rPr>
        <w:t>的考生，须提供启程前48小时内核酸检测阴性证明和入</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蓬</w:t>
      </w:r>
      <w:r>
        <w:rPr>
          <w:rFonts w:hint="eastAsia" w:ascii="仿宋_GB2312" w:hAnsi="仿宋_GB2312" w:eastAsia="仿宋_GB2312" w:cs="仿宋_GB2312"/>
          <w:color w:val="000000" w:themeColor="text1"/>
          <w:kern w:val="0"/>
          <w:sz w:val="32"/>
          <w:szCs w:val="32"/>
          <w14:textFill>
            <w14:solidFill>
              <w14:schemeClr w14:val="tx1"/>
            </w14:solidFill>
          </w14:textFill>
        </w:rPr>
        <w:t>前48小时内的核酸检测阴性证明，并在隔离考场</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考试</w:t>
      </w:r>
      <w:r>
        <w:rPr>
          <w:rFonts w:hint="eastAsia" w:ascii="仿宋_GB2312" w:hAnsi="仿宋_GB2312" w:eastAsia="仿宋_GB2312" w:cs="仿宋_GB2312"/>
          <w:color w:val="000000" w:themeColor="text1"/>
          <w:kern w:val="0"/>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3.</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现场资格审查、考试、体检</w:t>
      </w:r>
      <w:r>
        <w:rPr>
          <w:rFonts w:hint="eastAsia" w:ascii="仿宋_GB2312" w:hAnsi="仿宋_GB2312" w:eastAsia="仿宋_GB2312" w:cs="仿宋_GB2312"/>
          <w:color w:val="000000" w:themeColor="text1"/>
          <w:kern w:val="0"/>
          <w:sz w:val="32"/>
          <w:szCs w:val="32"/>
          <w14:textFill>
            <w14:solidFill>
              <w14:schemeClr w14:val="tx1"/>
            </w14:solidFill>
          </w14:textFill>
        </w:rPr>
        <w:t>前14天有发热、咳嗽等症状的，须提供医疗机构出具的诊断证明和48小时内的核酸检测阴性证明，并在隔离考场</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考试</w:t>
      </w:r>
      <w:r>
        <w:rPr>
          <w:rFonts w:hint="eastAsia" w:ascii="仿宋_GB2312" w:hAnsi="仿宋_GB2312" w:eastAsia="仿宋_GB2312" w:cs="仿宋_GB2312"/>
          <w:color w:val="000000" w:themeColor="text1"/>
          <w:kern w:val="0"/>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4.治愈出院满14天的确诊病例和无症状感染者，应持考前7天内的健康体检报告，体检正常、肺部影像学显示肺部病灶完全吸收、2次间隔24小时核酸检测（其中1次为考前48小时，痰或鼻咽拭子）均为阴性的，可在隔离考场</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考试</w:t>
      </w:r>
      <w:r>
        <w:rPr>
          <w:rFonts w:hint="eastAsia" w:ascii="仿宋_GB2312" w:hAnsi="仿宋_GB2312" w:eastAsia="仿宋_GB2312" w:cs="仿宋_GB2312"/>
          <w:color w:val="000000" w:themeColor="text1"/>
          <w:kern w:val="0"/>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（五）存在以下情形的考生，不得参加</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现场资格审查、考试、体检</w:t>
      </w:r>
      <w:r>
        <w:rPr>
          <w:rFonts w:hint="eastAsia" w:ascii="仿宋_GB2312" w:hAnsi="仿宋_GB2312" w:eastAsia="仿宋_GB2312" w:cs="仿宋_GB2312"/>
          <w:color w:val="000000" w:themeColor="text1"/>
          <w:kern w:val="0"/>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1.确诊病例、疑似病例、无症状感染者和尚在隔离观察期的密切接触者、次密接；</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现场资格审查、考试、体检</w:t>
      </w:r>
      <w:r>
        <w:rPr>
          <w:rFonts w:hint="eastAsia" w:ascii="仿宋_GB2312" w:hAnsi="仿宋_GB2312" w:eastAsia="仿宋_GB2312" w:cs="仿宋_GB2312"/>
          <w:color w:val="000000" w:themeColor="text1"/>
          <w:kern w:val="0"/>
          <w:sz w:val="32"/>
          <w:szCs w:val="32"/>
          <w14:textFill>
            <w14:solidFill>
              <w14:schemeClr w14:val="tx1"/>
            </w14:solidFill>
          </w14:textFill>
        </w:rPr>
        <w:t>前14天内有发热、咳嗽等症状未痊愈且未排除传染病及身体不适者；</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3.有中、高风险等疫情重点地区旅居史且离开上述地区不满14天者；</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4.有境外旅居史且入境未满21天者。</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5.不能按要求提供核酸检测阴性证明等健康证明的。</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（六）</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现场资格审查、考试、体检</w:t>
      </w:r>
      <w:r>
        <w:rPr>
          <w:rFonts w:hint="eastAsia" w:ascii="仿宋_GB2312" w:hAnsi="仿宋_GB2312" w:eastAsia="仿宋_GB2312" w:cs="仿宋_GB2312"/>
          <w:color w:val="000000" w:themeColor="text1"/>
          <w:kern w:val="0"/>
          <w:sz w:val="32"/>
          <w:szCs w:val="32"/>
          <w14:textFill>
            <w14:solidFill>
              <w14:schemeClr w14:val="tx1"/>
            </w14:solidFill>
          </w14:textFill>
        </w:rPr>
        <w:t>当天，若考生入场或</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考试</w:t>
      </w:r>
      <w:r>
        <w:rPr>
          <w:rFonts w:hint="eastAsia" w:ascii="仿宋_GB2312" w:hAnsi="仿宋_GB2312" w:eastAsia="仿宋_GB2312" w:cs="仿宋_GB2312"/>
          <w:color w:val="000000" w:themeColor="text1"/>
          <w:kern w:val="0"/>
          <w:sz w:val="32"/>
          <w:szCs w:val="32"/>
          <w14:textFill>
            <w14:solidFill>
              <w14:schemeClr w14:val="tx1"/>
            </w14:solidFill>
          </w14:textFill>
        </w:rPr>
        <w:t>期间出现咳嗽、呼吸困难、腹泻、发热等症状，经专业评估和综合研判，能继续</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考试</w:t>
      </w:r>
      <w:r>
        <w:rPr>
          <w:rFonts w:hint="eastAsia" w:ascii="仿宋_GB2312" w:hAnsi="仿宋_GB2312" w:eastAsia="仿宋_GB2312" w:cs="仿宋_GB2312"/>
          <w:color w:val="000000" w:themeColor="text1"/>
          <w:kern w:val="0"/>
          <w:sz w:val="32"/>
          <w:szCs w:val="32"/>
          <w14:textFill>
            <w14:solidFill>
              <w14:schemeClr w14:val="tx1"/>
            </w14:solidFill>
          </w14:textFill>
        </w:rPr>
        <w:t>的，安排在隔离考场</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考试</w:t>
      </w:r>
      <w:r>
        <w:rPr>
          <w:rFonts w:hint="eastAsia" w:ascii="仿宋_GB2312" w:hAnsi="仿宋_GB2312" w:eastAsia="仿宋_GB2312" w:cs="仿宋_GB2312"/>
          <w:color w:val="000000" w:themeColor="text1"/>
          <w:kern w:val="0"/>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（七）考生</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在现场资格审查、考试、体检</w:t>
      </w:r>
      <w:r>
        <w:rPr>
          <w:rFonts w:hint="eastAsia" w:ascii="仿宋_GB2312" w:hAnsi="仿宋_GB2312" w:eastAsia="仿宋_GB2312" w:cs="仿宋_GB2312"/>
          <w:color w:val="000000" w:themeColor="text1"/>
          <w:kern w:val="0"/>
          <w:sz w:val="32"/>
          <w:szCs w:val="32"/>
          <w14:textFill>
            <w14:solidFill>
              <w14:schemeClr w14:val="tx1"/>
            </w14:solidFill>
          </w14:textFill>
        </w:rPr>
        <w:t>时，须接受体温测量、核验山东省电子健康通行码绿码、通信大数据行程卡绿卡、《应聘人员健康承诺书》《应聘人员健康管理信息采集表》、本人</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现场资格审查、考试、体检</w:t>
      </w:r>
      <w:r>
        <w:rPr>
          <w:rFonts w:hint="eastAsia" w:ascii="仿宋_GB2312" w:hAnsi="仿宋_GB2312" w:eastAsia="仿宋_GB2312" w:cs="仿宋_GB2312"/>
          <w:color w:val="000000" w:themeColor="text1"/>
          <w:kern w:val="0"/>
          <w:sz w:val="32"/>
          <w:szCs w:val="32"/>
          <w14:textFill>
            <w14:solidFill>
              <w14:schemeClr w14:val="tx1"/>
            </w14:solidFill>
          </w14:textFill>
        </w:rPr>
        <w:t>前48小时内新冠病毒核酸检测阴性证明纸质版原件、有效身份证件</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等材料</w:t>
      </w:r>
      <w:r>
        <w:rPr>
          <w:rFonts w:hint="eastAsia" w:ascii="仿宋_GB2312" w:hAnsi="仿宋_GB2312" w:eastAsia="仿宋_GB2312" w:cs="仿宋_GB2312"/>
          <w:color w:val="000000" w:themeColor="text1"/>
          <w:kern w:val="0"/>
          <w:sz w:val="32"/>
          <w:szCs w:val="32"/>
          <w14:textFill>
            <w14:solidFill>
              <w14:schemeClr w14:val="tx1"/>
            </w14:solidFill>
          </w14:textFill>
        </w:rPr>
        <w:t>。请考生预留充足入场时间，建议至少提前1小时到达</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指定地点</w:t>
      </w:r>
      <w:r>
        <w:rPr>
          <w:rFonts w:hint="eastAsia" w:ascii="仿宋_GB2312" w:hAnsi="仿宋_GB2312" w:eastAsia="仿宋_GB2312" w:cs="仿宋_GB2312"/>
          <w:color w:val="000000" w:themeColor="text1"/>
          <w:kern w:val="0"/>
          <w:sz w:val="32"/>
          <w:szCs w:val="32"/>
          <w14:textFill>
            <w14:solidFill>
              <w14:schemeClr w14:val="tx1"/>
            </w14:solidFill>
          </w14:textFill>
        </w:rPr>
        <w:t>。考生须听从工作人员指挥，保持“一米线”，排队有序入场。</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（八）考生</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现场资格审查、考试、体检</w:t>
      </w:r>
      <w:r>
        <w:rPr>
          <w:rFonts w:hint="eastAsia" w:ascii="仿宋_GB2312" w:hAnsi="仿宋_GB2312" w:eastAsia="仿宋_GB2312" w:cs="仿宋_GB2312"/>
          <w:color w:val="000000" w:themeColor="text1"/>
          <w:kern w:val="0"/>
          <w:sz w:val="32"/>
          <w:szCs w:val="32"/>
          <w14:textFill>
            <w14:solidFill>
              <w14:schemeClr w14:val="tx1"/>
            </w14:solidFill>
          </w14:textFill>
        </w:rPr>
        <w:t>时应自备一次性使用医用口罩或医用外科口罩，备齐个人防护用品，严格做好个人防护，保持手卫生。合理安排交通和食宿，注意饮食卫生。</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default" w:ascii="仿宋_GB2312" w:hAnsi="仿宋" w:eastAsia="仿宋_GB2312"/>
          <w:sz w:val="32"/>
          <w:szCs w:val="32"/>
          <w:lang w:val="en-US" w:eastAsia="zh-CN"/>
        </w:rPr>
      </w:pPr>
      <w:r>
        <w:rPr>
          <w:rFonts w:hint="eastAsia" w:ascii="仿宋_GB2312" w:hAnsi="仿宋_GB2312" w:eastAsia="仿宋_GB2312" w:cs="仿宋_GB2312"/>
          <w:color w:val="000000" w:themeColor="text1"/>
          <w:kern w:val="0"/>
          <w:sz w:val="32"/>
          <w:szCs w:val="32"/>
          <w14:textFill>
            <w14:solidFill>
              <w14:schemeClr w14:val="tx1"/>
            </w14:solidFill>
          </w14:textFill>
        </w:rPr>
        <w:t>疫情防控未尽事宜，按照省市有关规定执行。</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具体注意事项按照防疫最新规定执行，如有变化另行通知。</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32.违纪违规应聘人员如何处理？</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33.本次招聘是否指定辅导用书？</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本次招聘不指定考试辅导用书，不授权或委托任何机构举办考试辅导培训班。社会上出现任何名义举办的辅导班、辅导网站或出版物、上网卡等，均与公开招聘主管机关无关。</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34.公开招聘期间有哪些联系方式？</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咨询招聘简章、报考岗位有关问题，请联系电话：0535-</w:t>
      </w:r>
      <w:r>
        <w:rPr>
          <w:rFonts w:hint="eastAsia" w:ascii="仿宋_GB2312" w:hAnsi="仿宋_GB2312" w:eastAsia="仿宋_GB2312" w:cs="仿宋_GB2312"/>
          <w:kern w:val="0"/>
          <w:sz w:val="32"/>
          <w:szCs w:val="32"/>
          <w:lang w:val="en-US" w:eastAsia="zh-CN"/>
        </w:rPr>
        <w:t>5643526</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kern w:val="0"/>
          <w:sz w:val="32"/>
          <w:szCs w:val="32"/>
        </w:rPr>
        <w:t>咨询报名系统技术问题，请联系烟台市人力资源考试中心：0535-6683333。监督电话：0535-</w:t>
      </w:r>
      <w:r>
        <w:rPr>
          <w:rFonts w:hint="eastAsia" w:ascii="仿宋_GB2312" w:hAnsi="仿宋_GB2312" w:eastAsia="仿宋_GB2312" w:cs="仿宋_GB2312"/>
          <w:kern w:val="0"/>
          <w:sz w:val="32"/>
          <w:szCs w:val="32"/>
          <w:lang w:val="en-US" w:eastAsia="zh-CN"/>
        </w:rPr>
        <w:t>5613678</w:t>
      </w:r>
      <w:r>
        <w:rPr>
          <w:rFonts w:hint="eastAsia" w:ascii="仿宋_GB2312" w:hAnsi="仿宋_GB2312" w:eastAsia="仿宋_GB2312" w:cs="仿宋_GB2312"/>
          <w:kern w:val="0"/>
          <w:sz w:val="32"/>
          <w:szCs w:val="32"/>
        </w:rPr>
        <w:t>。</w:t>
      </w:r>
      <w:r>
        <w:rPr>
          <w:rFonts w:hint="eastAsia" w:ascii="仿宋_GB2312" w:hAnsi="仿宋_GB2312" w:eastAsia="仿宋_GB2312" w:cs="仿宋_GB2312"/>
          <w:color w:val="auto"/>
          <w:kern w:val="0"/>
          <w:sz w:val="32"/>
          <w:szCs w:val="32"/>
          <w:lang w:eastAsia="zh-CN"/>
        </w:rPr>
        <w:t>蓬莱征兵办电话：</w:t>
      </w:r>
      <w:r>
        <w:rPr>
          <w:rFonts w:hint="eastAsia" w:ascii="仿宋_GB2312" w:hAnsi="仿宋_GB2312" w:eastAsia="仿宋_GB2312" w:cs="仿宋_GB2312"/>
          <w:color w:val="auto"/>
          <w:kern w:val="0"/>
          <w:sz w:val="32"/>
          <w:szCs w:val="32"/>
          <w:lang w:val="en-US" w:eastAsia="zh-CN"/>
        </w:rPr>
        <w:t>0535-</w:t>
      </w:r>
      <w:r>
        <w:rPr>
          <w:rFonts w:hint="eastAsia" w:ascii="仿宋_GB2312" w:hAnsi="仿宋_GB2312" w:eastAsia="仿宋_GB2312" w:cs="仿宋_GB2312"/>
          <w:color w:val="auto"/>
          <w:kern w:val="0"/>
          <w:sz w:val="32"/>
          <w:szCs w:val="32"/>
          <w:lang w:eastAsia="zh-CN"/>
        </w:rPr>
        <w:t>5642137。</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35.应聘人员还需注意哪些问题？</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《简章》附件与《简章》具备同等效力，凡在网上报名的应聘人员均视为同意《简章》及附件的相应规定。</w:t>
      </w:r>
      <w:r>
        <w:rPr>
          <w:rFonts w:hint="eastAsia" w:ascii="仿宋_GB2312" w:hAnsi="仿宋_GB2312" w:eastAsia="仿宋_GB2312" w:cs="仿宋_GB2312"/>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仿宋_GB2312" w:hAnsi="仿宋_GB2312" w:eastAsia="仿宋_GB2312" w:cs="仿宋_GB2312"/>
          <w:b/>
          <w:kern w:val="0"/>
          <w:sz w:val="32"/>
          <w:szCs w:val="32"/>
          <w:u w:val="single"/>
        </w:rPr>
      </w:pPr>
      <w:r>
        <w:rPr>
          <w:rFonts w:hint="eastAsia" w:ascii="仿宋_GB2312" w:hAnsi="仿宋_GB2312" w:eastAsia="仿宋_GB2312" w:cs="仿宋_GB2312"/>
          <w:kern w:val="0"/>
          <w:sz w:val="32"/>
          <w:szCs w:val="32"/>
        </w:rPr>
        <w:t>温馨提示：本次202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年烟台市市</w:t>
      </w:r>
      <w:r>
        <w:rPr>
          <w:rFonts w:hint="eastAsia" w:ascii="仿宋_GB2312" w:hAnsi="仿宋_GB2312" w:eastAsia="仿宋_GB2312" w:cs="仿宋_GB2312"/>
          <w:kern w:val="0"/>
          <w:sz w:val="32"/>
          <w:szCs w:val="32"/>
          <w:lang w:eastAsia="zh-CN"/>
        </w:rPr>
        <w:t>直</w:t>
      </w:r>
      <w:r>
        <w:rPr>
          <w:rFonts w:hint="eastAsia" w:ascii="仿宋_GB2312" w:hAnsi="仿宋_GB2312" w:eastAsia="仿宋_GB2312" w:cs="仿宋_GB2312"/>
          <w:kern w:val="0"/>
          <w:sz w:val="32"/>
          <w:szCs w:val="32"/>
        </w:rPr>
        <w:t>及区市事业单位综合类岗位公开招聘，笔试安排在</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26</w:t>
      </w:r>
      <w:r>
        <w:rPr>
          <w:rFonts w:hint="eastAsia" w:ascii="仿宋_GB2312" w:hAnsi="仿宋_GB2312" w:eastAsia="仿宋_GB2312" w:cs="仿宋_GB2312"/>
          <w:kern w:val="0"/>
          <w:sz w:val="32"/>
          <w:szCs w:val="32"/>
        </w:rPr>
        <w:t>日进行。据了解，省内其他事业单位综合类岗位笔试也有安排在</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26</w:t>
      </w:r>
      <w:r>
        <w:rPr>
          <w:rFonts w:hint="eastAsia" w:ascii="仿宋_GB2312" w:hAnsi="仿宋_GB2312" w:eastAsia="仿宋_GB2312" w:cs="仿宋_GB2312"/>
          <w:kern w:val="0"/>
          <w:sz w:val="32"/>
          <w:szCs w:val="32"/>
        </w:rPr>
        <w:t>日进行的。请应聘人员根据自身情况，慎重选择合适岗位报考。</w:t>
      </w:r>
    </w:p>
    <w:sectPr>
      <w:headerReference r:id="rId3" w:type="default"/>
      <w:footerReference r:id="rId4" w:type="default"/>
      <w:footerReference r:id="rId5" w:type="even"/>
      <w:pgSz w:w="11906" w:h="16838"/>
      <w:pgMar w:top="1417" w:right="1587" w:bottom="113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5E680C"/>
    <w:rsid w:val="01BA3982"/>
    <w:rsid w:val="01C13426"/>
    <w:rsid w:val="02FB1CF4"/>
    <w:rsid w:val="033C0E47"/>
    <w:rsid w:val="03CE7FD8"/>
    <w:rsid w:val="03D704F8"/>
    <w:rsid w:val="03E414A3"/>
    <w:rsid w:val="04123CF5"/>
    <w:rsid w:val="04154BD5"/>
    <w:rsid w:val="04596F89"/>
    <w:rsid w:val="049A0462"/>
    <w:rsid w:val="058614B9"/>
    <w:rsid w:val="06752BEF"/>
    <w:rsid w:val="06DB1D60"/>
    <w:rsid w:val="06F673EC"/>
    <w:rsid w:val="075D0BD8"/>
    <w:rsid w:val="07EA0CE5"/>
    <w:rsid w:val="08A84167"/>
    <w:rsid w:val="08B84F7F"/>
    <w:rsid w:val="08DC6E53"/>
    <w:rsid w:val="09210335"/>
    <w:rsid w:val="09292D87"/>
    <w:rsid w:val="094507DF"/>
    <w:rsid w:val="0950313B"/>
    <w:rsid w:val="09844816"/>
    <w:rsid w:val="0A2A45EC"/>
    <w:rsid w:val="0A4418C5"/>
    <w:rsid w:val="0AC33D82"/>
    <w:rsid w:val="0AEE6748"/>
    <w:rsid w:val="0B0C7351"/>
    <w:rsid w:val="0BC12120"/>
    <w:rsid w:val="0BE623D6"/>
    <w:rsid w:val="0C8E5D60"/>
    <w:rsid w:val="0D382693"/>
    <w:rsid w:val="0D7250C2"/>
    <w:rsid w:val="0DCA075E"/>
    <w:rsid w:val="0E190EEF"/>
    <w:rsid w:val="0E336714"/>
    <w:rsid w:val="0E3429A3"/>
    <w:rsid w:val="0ED1365C"/>
    <w:rsid w:val="0F5548F2"/>
    <w:rsid w:val="0F5659CA"/>
    <w:rsid w:val="0F685B0C"/>
    <w:rsid w:val="0F81740A"/>
    <w:rsid w:val="0FE36E55"/>
    <w:rsid w:val="106349DE"/>
    <w:rsid w:val="10A44FF3"/>
    <w:rsid w:val="114442FF"/>
    <w:rsid w:val="1226074B"/>
    <w:rsid w:val="12502D4F"/>
    <w:rsid w:val="13EE295E"/>
    <w:rsid w:val="13EF64DB"/>
    <w:rsid w:val="14C912DB"/>
    <w:rsid w:val="14CA13D4"/>
    <w:rsid w:val="14DD7CD5"/>
    <w:rsid w:val="1505750A"/>
    <w:rsid w:val="151E1A44"/>
    <w:rsid w:val="15205DC3"/>
    <w:rsid w:val="15297E4C"/>
    <w:rsid w:val="15BB3418"/>
    <w:rsid w:val="16C53177"/>
    <w:rsid w:val="16D01E88"/>
    <w:rsid w:val="172E045F"/>
    <w:rsid w:val="17DD652C"/>
    <w:rsid w:val="183954C1"/>
    <w:rsid w:val="184516CA"/>
    <w:rsid w:val="187631F1"/>
    <w:rsid w:val="19573545"/>
    <w:rsid w:val="19606A46"/>
    <w:rsid w:val="19C821B5"/>
    <w:rsid w:val="1A7A3546"/>
    <w:rsid w:val="1A886F70"/>
    <w:rsid w:val="1AB57166"/>
    <w:rsid w:val="1AC20333"/>
    <w:rsid w:val="1AC751D5"/>
    <w:rsid w:val="1AE97623"/>
    <w:rsid w:val="1B04051D"/>
    <w:rsid w:val="1B2E6881"/>
    <w:rsid w:val="1B8240BF"/>
    <w:rsid w:val="1C0025BA"/>
    <w:rsid w:val="1CBF2747"/>
    <w:rsid w:val="1CE15BA0"/>
    <w:rsid w:val="1D0769D6"/>
    <w:rsid w:val="1D6C1D80"/>
    <w:rsid w:val="1D860450"/>
    <w:rsid w:val="1DE419E2"/>
    <w:rsid w:val="1E231823"/>
    <w:rsid w:val="1E337263"/>
    <w:rsid w:val="1E5D6D6A"/>
    <w:rsid w:val="1F032D7E"/>
    <w:rsid w:val="1F4417CF"/>
    <w:rsid w:val="1FEE1CEB"/>
    <w:rsid w:val="2034762A"/>
    <w:rsid w:val="20792ABF"/>
    <w:rsid w:val="20A75580"/>
    <w:rsid w:val="21074221"/>
    <w:rsid w:val="212D783F"/>
    <w:rsid w:val="21F25AB2"/>
    <w:rsid w:val="22226E03"/>
    <w:rsid w:val="228F32C5"/>
    <w:rsid w:val="22B031F9"/>
    <w:rsid w:val="22CA56D0"/>
    <w:rsid w:val="23A54055"/>
    <w:rsid w:val="23C352FC"/>
    <w:rsid w:val="23EC0CF9"/>
    <w:rsid w:val="240D3B86"/>
    <w:rsid w:val="247E4123"/>
    <w:rsid w:val="25872AD7"/>
    <w:rsid w:val="260E4D17"/>
    <w:rsid w:val="26311C91"/>
    <w:rsid w:val="26937BED"/>
    <w:rsid w:val="2738777A"/>
    <w:rsid w:val="27A74232"/>
    <w:rsid w:val="27F0492E"/>
    <w:rsid w:val="287F3D60"/>
    <w:rsid w:val="288560D2"/>
    <w:rsid w:val="28A21E07"/>
    <w:rsid w:val="29256FBF"/>
    <w:rsid w:val="29987625"/>
    <w:rsid w:val="29DF5135"/>
    <w:rsid w:val="2AC85CFB"/>
    <w:rsid w:val="2B190F34"/>
    <w:rsid w:val="2B5302D4"/>
    <w:rsid w:val="2B8D29F9"/>
    <w:rsid w:val="2CDF2153"/>
    <w:rsid w:val="2D7B4415"/>
    <w:rsid w:val="2F3562A2"/>
    <w:rsid w:val="2FAF5352"/>
    <w:rsid w:val="2FB53650"/>
    <w:rsid w:val="2FCF0774"/>
    <w:rsid w:val="2FE26946"/>
    <w:rsid w:val="3019771C"/>
    <w:rsid w:val="304302F4"/>
    <w:rsid w:val="30491239"/>
    <w:rsid w:val="30BD0C63"/>
    <w:rsid w:val="319E5CF2"/>
    <w:rsid w:val="32A4559B"/>
    <w:rsid w:val="32A92634"/>
    <w:rsid w:val="332C5832"/>
    <w:rsid w:val="337F6ABC"/>
    <w:rsid w:val="34186C96"/>
    <w:rsid w:val="3546005F"/>
    <w:rsid w:val="3577490E"/>
    <w:rsid w:val="35D1009A"/>
    <w:rsid w:val="35DD2E71"/>
    <w:rsid w:val="361C291B"/>
    <w:rsid w:val="363C6A62"/>
    <w:rsid w:val="368C5CF6"/>
    <w:rsid w:val="37F56440"/>
    <w:rsid w:val="37F842A8"/>
    <w:rsid w:val="382E3FE1"/>
    <w:rsid w:val="38A40713"/>
    <w:rsid w:val="391F5EBF"/>
    <w:rsid w:val="394B09BA"/>
    <w:rsid w:val="39DD4918"/>
    <w:rsid w:val="3A967CEE"/>
    <w:rsid w:val="3AE6769C"/>
    <w:rsid w:val="3B4856F3"/>
    <w:rsid w:val="3C39567F"/>
    <w:rsid w:val="3CCA2DB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7D227A"/>
    <w:rsid w:val="43B050B3"/>
    <w:rsid w:val="44574575"/>
    <w:rsid w:val="455331DD"/>
    <w:rsid w:val="456838D2"/>
    <w:rsid w:val="46BE199C"/>
    <w:rsid w:val="477D44E0"/>
    <w:rsid w:val="478011F7"/>
    <w:rsid w:val="47A42FFE"/>
    <w:rsid w:val="483B3346"/>
    <w:rsid w:val="483E6183"/>
    <w:rsid w:val="48EB2E13"/>
    <w:rsid w:val="49F713F7"/>
    <w:rsid w:val="4AAF4320"/>
    <w:rsid w:val="4AE853D9"/>
    <w:rsid w:val="4B1F7952"/>
    <w:rsid w:val="4B587A2E"/>
    <w:rsid w:val="4B6E41C0"/>
    <w:rsid w:val="4B78381C"/>
    <w:rsid w:val="4BA92767"/>
    <w:rsid w:val="4BE84431"/>
    <w:rsid w:val="4C340574"/>
    <w:rsid w:val="4E1E08A5"/>
    <w:rsid w:val="4E26284F"/>
    <w:rsid w:val="4E7C72C3"/>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63310B"/>
    <w:rsid w:val="548C17FB"/>
    <w:rsid w:val="54CA5F4A"/>
    <w:rsid w:val="54D004CC"/>
    <w:rsid w:val="54ED68EA"/>
    <w:rsid w:val="550B1FA1"/>
    <w:rsid w:val="5517497E"/>
    <w:rsid w:val="55182E3F"/>
    <w:rsid w:val="55232955"/>
    <w:rsid w:val="56C47E9F"/>
    <w:rsid w:val="56D4672E"/>
    <w:rsid w:val="57BB5C78"/>
    <w:rsid w:val="58AC2C04"/>
    <w:rsid w:val="58B852BA"/>
    <w:rsid w:val="59225AA9"/>
    <w:rsid w:val="59896920"/>
    <w:rsid w:val="599D2394"/>
    <w:rsid w:val="59A61476"/>
    <w:rsid w:val="59E873E2"/>
    <w:rsid w:val="5A310FEB"/>
    <w:rsid w:val="5A4B7F4F"/>
    <w:rsid w:val="5AC323C1"/>
    <w:rsid w:val="5ADF7B74"/>
    <w:rsid w:val="5B443328"/>
    <w:rsid w:val="5B5E79A1"/>
    <w:rsid w:val="5BA56CAB"/>
    <w:rsid w:val="5C977095"/>
    <w:rsid w:val="5C98720C"/>
    <w:rsid w:val="5CB16495"/>
    <w:rsid w:val="5CDD13AF"/>
    <w:rsid w:val="5E0B38C0"/>
    <w:rsid w:val="5E6078BE"/>
    <w:rsid w:val="5F0B72D2"/>
    <w:rsid w:val="5F2C6543"/>
    <w:rsid w:val="5F5670FD"/>
    <w:rsid w:val="5F844081"/>
    <w:rsid w:val="5F8835A9"/>
    <w:rsid w:val="604D15C8"/>
    <w:rsid w:val="605B3FBE"/>
    <w:rsid w:val="607B41DC"/>
    <w:rsid w:val="60D33714"/>
    <w:rsid w:val="61433BBC"/>
    <w:rsid w:val="616E30EF"/>
    <w:rsid w:val="61E42AAF"/>
    <w:rsid w:val="62BC0544"/>
    <w:rsid w:val="62E07E00"/>
    <w:rsid w:val="634444C9"/>
    <w:rsid w:val="63576329"/>
    <w:rsid w:val="63677BA0"/>
    <w:rsid w:val="63F74B22"/>
    <w:rsid w:val="64746C17"/>
    <w:rsid w:val="6539216D"/>
    <w:rsid w:val="65640C52"/>
    <w:rsid w:val="65B7255F"/>
    <w:rsid w:val="668D572F"/>
    <w:rsid w:val="66AC43D7"/>
    <w:rsid w:val="66CE54C6"/>
    <w:rsid w:val="66EF61DE"/>
    <w:rsid w:val="678A5D04"/>
    <w:rsid w:val="67AE3358"/>
    <w:rsid w:val="683B22B2"/>
    <w:rsid w:val="6850483E"/>
    <w:rsid w:val="68CB1F7E"/>
    <w:rsid w:val="690510B9"/>
    <w:rsid w:val="69BB1A5C"/>
    <w:rsid w:val="69E84A00"/>
    <w:rsid w:val="6A8B3B60"/>
    <w:rsid w:val="6B22718A"/>
    <w:rsid w:val="6B521BA0"/>
    <w:rsid w:val="6B796D9D"/>
    <w:rsid w:val="6C2216A6"/>
    <w:rsid w:val="6CA942B0"/>
    <w:rsid w:val="6CB33E68"/>
    <w:rsid w:val="6CDB09E2"/>
    <w:rsid w:val="6CDB2F5E"/>
    <w:rsid w:val="6D8F1832"/>
    <w:rsid w:val="6E1B5E98"/>
    <w:rsid w:val="6EBE1813"/>
    <w:rsid w:val="6FC44AA2"/>
    <w:rsid w:val="708A387C"/>
    <w:rsid w:val="70ED2890"/>
    <w:rsid w:val="713066DB"/>
    <w:rsid w:val="7186240C"/>
    <w:rsid w:val="72426071"/>
    <w:rsid w:val="726E5413"/>
    <w:rsid w:val="72FC67AC"/>
    <w:rsid w:val="732E30D0"/>
    <w:rsid w:val="73760711"/>
    <w:rsid w:val="73950812"/>
    <w:rsid w:val="739A70BD"/>
    <w:rsid w:val="73BD3C96"/>
    <w:rsid w:val="73F21F2E"/>
    <w:rsid w:val="746301B9"/>
    <w:rsid w:val="746B7EE5"/>
    <w:rsid w:val="75267FA8"/>
    <w:rsid w:val="75412B61"/>
    <w:rsid w:val="7591021F"/>
    <w:rsid w:val="75A72685"/>
    <w:rsid w:val="75C64D26"/>
    <w:rsid w:val="763657F5"/>
    <w:rsid w:val="766D6462"/>
    <w:rsid w:val="7683277C"/>
    <w:rsid w:val="77371949"/>
    <w:rsid w:val="774246AA"/>
    <w:rsid w:val="777E3225"/>
    <w:rsid w:val="77B06BAF"/>
    <w:rsid w:val="77B77DCD"/>
    <w:rsid w:val="78AC63C3"/>
    <w:rsid w:val="78CD4F0A"/>
    <w:rsid w:val="78DD2365"/>
    <w:rsid w:val="797314CA"/>
    <w:rsid w:val="79DE0D6E"/>
    <w:rsid w:val="7AD64B52"/>
    <w:rsid w:val="7AF42BD2"/>
    <w:rsid w:val="7AF844D2"/>
    <w:rsid w:val="7B33781A"/>
    <w:rsid w:val="7B924AC2"/>
    <w:rsid w:val="7B9626C4"/>
    <w:rsid w:val="7BC70B85"/>
    <w:rsid w:val="7BDB5AA3"/>
    <w:rsid w:val="7C027A83"/>
    <w:rsid w:val="7C6D71D8"/>
    <w:rsid w:val="7C8C24D8"/>
    <w:rsid w:val="7D596D3C"/>
    <w:rsid w:val="7E0544B5"/>
    <w:rsid w:val="7E0E55E6"/>
    <w:rsid w:val="7EDB7F96"/>
    <w:rsid w:val="7F1B17F8"/>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7684</Words>
  <Characters>7882</Characters>
  <Lines>55</Lines>
  <Paragraphs>15</Paragraphs>
  <TotalTime>30</TotalTime>
  <ScaleCrop>false</ScaleCrop>
  <LinksUpToDate>false</LinksUpToDate>
  <CharactersWithSpaces>7886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Administrator</cp:lastModifiedBy>
  <cp:lastPrinted>2022-01-07T03:39:07Z</cp:lastPrinted>
  <dcterms:modified xsi:type="dcterms:W3CDTF">2022-01-07T03:39:12Z</dcterms:modified>
  <dc:title>问，参加2012年执业医师资格考试，成绩合格，但未发放医师资格证书的，可否报考相关岗位？资格审查时需提供什么材料？</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31FEDBA09A224934A33A74D7B12A1115</vt:lpwstr>
  </property>
</Properties>
</file>