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1</w:t>
      </w:r>
      <w:r>
        <w:rPr>
          <w:rFonts w:hint="eastAsia" w:ascii="仿宋_GB2312" w:eastAsia="仿宋_GB2312"/>
          <w:sz w:val="32"/>
          <w:szCs w:val="32"/>
        </w:rPr>
        <w:t>：</w:t>
      </w:r>
    </w:p>
    <w:p>
      <w:pPr>
        <w:spacing w:line="660" w:lineRule="exact"/>
        <w:rPr>
          <w:rFonts w:hint="eastAsia" w:ascii="仿宋_GB2312" w:eastAsia="仿宋_GB2312"/>
          <w:sz w:val="32"/>
          <w:szCs w:val="32"/>
        </w:rPr>
      </w:pPr>
      <w:bookmarkStart w:id="0" w:name="_GoBack"/>
      <w:bookmarkEnd w:id="0"/>
    </w:p>
    <w:p>
      <w:pPr>
        <w:spacing w:line="660" w:lineRule="exact"/>
        <w:jc w:val="center"/>
        <w:rPr>
          <w:rFonts w:hint="eastAsia" w:ascii="仿宋_GB2312" w:eastAsia="仿宋_GB2312"/>
          <w:b/>
          <w:sz w:val="36"/>
          <w:szCs w:val="36"/>
        </w:rPr>
      </w:pPr>
      <w:r>
        <w:rPr>
          <w:rFonts w:hint="eastAsia" w:ascii="仿宋_GB2312" w:eastAsia="仿宋_GB2312"/>
          <w:b/>
          <w:sz w:val="36"/>
          <w:szCs w:val="36"/>
        </w:rPr>
        <w:t>湖北省烟草专卖局（公司）2022年高层次人才招聘</w:t>
      </w:r>
    </w:p>
    <w:p>
      <w:pPr>
        <w:snapToGrid w:val="0"/>
        <w:jc w:val="center"/>
        <w:rPr>
          <w:rFonts w:hint="eastAsia" w:ascii="仿宋_GB2312" w:eastAsia="仿宋_GB2312"/>
          <w:b/>
          <w:sz w:val="36"/>
          <w:szCs w:val="36"/>
        </w:rPr>
      </w:pPr>
      <w:r>
        <w:rPr>
          <w:rFonts w:hint="eastAsia" w:ascii="仿宋_GB2312" w:eastAsia="仿宋_GB2312"/>
          <w:b/>
          <w:sz w:val="36"/>
          <w:szCs w:val="36"/>
        </w:rPr>
        <w:t>岗位具体要求</w:t>
      </w:r>
    </w:p>
    <w:p>
      <w:pPr>
        <w:spacing w:line="660" w:lineRule="exact"/>
        <w:rPr>
          <w:rFonts w:hint="eastAsia" w:ascii="仿宋_GB2312" w:eastAsia="仿宋_GB2312"/>
          <w:sz w:val="32"/>
          <w:szCs w:val="32"/>
        </w:rPr>
      </w:pPr>
    </w:p>
    <w:p>
      <w:pPr>
        <w:spacing w:line="660" w:lineRule="exact"/>
        <w:ind w:firstLine="643" w:firstLineChars="200"/>
        <w:rPr>
          <w:rFonts w:hint="eastAsia" w:ascii="仿宋_GB2312" w:eastAsia="仿宋_GB2312"/>
          <w:b/>
          <w:sz w:val="32"/>
          <w:szCs w:val="32"/>
        </w:rPr>
      </w:pPr>
      <w:r>
        <w:rPr>
          <w:rFonts w:hint="eastAsia" w:ascii="仿宋_GB2312" w:eastAsia="仿宋_GB2312"/>
          <w:b/>
          <w:sz w:val="32"/>
          <w:szCs w:val="32"/>
        </w:rPr>
        <w:t>一、信息化岗位工作人员</w:t>
      </w:r>
    </w:p>
    <w:p>
      <w:pPr>
        <w:snapToGrid w:val="0"/>
        <w:spacing w:line="540" w:lineRule="exact"/>
        <w:ind w:firstLine="643" w:firstLineChars="200"/>
        <w:rPr>
          <w:rFonts w:ascii="仿宋_GB2312" w:eastAsia="仿宋_GB2312"/>
          <w:sz w:val="32"/>
          <w:szCs w:val="32"/>
        </w:rPr>
      </w:pPr>
      <w:r>
        <w:rPr>
          <w:rFonts w:hint="eastAsia" w:ascii="仿宋_GB2312" w:eastAsia="仿宋_GB2312"/>
          <w:b/>
          <w:sz w:val="32"/>
          <w:szCs w:val="32"/>
        </w:rPr>
        <w:t>1.学历要求：</w:t>
      </w:r>
      <w:r>
        <w:rPr>
          <w:rFonts w:hint="eastAsia" w:ascii="仿宋_GB2312" w:eastAsia="仿宋_GB2312"/>
          <w:sz w:val="32"/>
          <w:szCs w:val="32"/>
        </w:rPr>
        <w:t>2022年取得国（境）内普通高校博士及以上学历学位证书的应届毕业生；2021年1月1日至2022年12月31日取得国（境）外院校博士及以上学历学位和教育部留学服务中心国外学历学位认证书的毕业生。</w:t>
      </w:r>
    </w:p>
    <w:p>
      <w:pPr>
        <w:snapToGrid w:val="0"/>
        <w:spacing w:line="540" w:lineRule="exact"/>
        <w:ind w:firstLine="645"/>
        <w:rPr>
          <w:rFonts w:hint="eastAsia" w:ascii="仿宋_GB2312" w:eastAsia="仿宋_GB2312"/>
          <w:sz w:val="32"/>
          <w:szCs w:val="32"/>
        </w:rPr>
      </w:pPr>
      <w:r>
        <w:rPr>
          <w:rFonts w:hint="eastAsia" w:ascii="仿宋_GB2312" w:eastAsia="仿宋_GB2312"/>
          <w:b/>
          <w:sz w:val="32"/>
          <w:szCs w:val="32"/>
        </w:rPr>
        <w:t>2.年龄要求：</w:t>
      </w:r>
      <w:r>
        <w:rPr>
          <w:rFonts w:hint="eastAsia" w:ascii="仿宋_GB2312" w:eastAsia="仿宋_GB2312"/>
          <w:sz w:val="32"/>
          <w:szCs w:val="32"/>
        </w:rPr>
        <w:t>年龄32岁以下（1990年1月1日以后出生）；</w:t>
      </w:r>
    </w:p>
    <w:p>
      <w:pPr>
        <w:ind w:firstLine="643" w:firstLineChars="200"/>
        <w:rPr>
          <w:rFonts w:hint="eastAsia" w:ascii="仿宋_GB2312" w:eastAsia="仿宋_GB2312"/>
          <w:sz w:val="32"/>
          <w:szCs w:val="32"/>
        </w:rPr>
      </w:pPr>
      <w:r>
        <w:rPr>
          <w:rFonts w:hint="eastAsia" w:ascii="仿宋_GB2312" w:eastAsia="仿宋_GB2312"/>
          <w:b/>
          <w:sz w:val="32"/>
          <w:szCs w:val="32"/>
        </w:rPr>
        <w:t>3.专业要求</w:t>
      </w:r>
      <w:r>
        <w:rPr>
          <w:rFonts w:hint="eastAsia" w:ascii="仿宋_GB2312" w:eastAsia="仿宋_GB2312"/>
          <w:sz w:val="32"/>
          <w:szCs w:val="32"/>
        </w:rPr>
        <w:t>：</w:t>
      </w:r>
      <w:r>
        <w:rPr>
          <w:rFonts w:ascii="仿宋_GB2312" w:eastAsia="仿宋_GB2312"/>
          <w:sz w:val="32"/>
          <w:szCs w:val="32"/>
        </w:rPr>
        <w:t>计算机应用技术</w:t>
      </w:r>
      <w:r>
        <w:rPr>
          <w:rFonts w:hint="eastAsia" w:ascii="仿宋_GB2312" w:eastAsia="仿宋_GB2312"/>
          <w:sz w:val="32"/>
          <w:szCs w:val="32"/>
        </w:rPr>
        <w:t>、</w:t>
      </w:r>
      <w:r>
        <w:rPr>
          <w:rFonts w:ascii="仿宋_GB2312" w:eastAsia="仿宋_GB2312"/>
          <w:sz w:val="32"/>
          <w:szCs w:val="32"/>
        </w:rPr>
        <w:t>软件工程</w:t>
      </w:r>
      <w:r>
        <w:rPr>
          <w:rFonts w:hint="eastAsia" w:ascii="仿宋_GB2312" w:eastAsia="仿宋_GB2312"/>
          <w:sz w:val="32"/>
          <w:szCs w:val="32"/>
        </w:rPr>
        <w:t>、</w:t>
      </w:r>
      <w:r>
        <w:rPr>
          <w:rFonts w:ascii="仿宋_GB2312" w:eastAsia="仿宋_GB2312"/>
          <w:sz w:val="32"/>
          <w:szCs w:val="32"/>
        </w:rPr>
        <w:t>计算机科学与技术</w:t>
      </w:r>
      <w:r>
        <w:rPr>
          <w:rFonts w:hint="eastAsia" w:ascii="仿宋_GB2312" w:eastAsia="仿宋_GB2312"/>
          <w:sz w:val="32"/>
          <w:szCs w:val="32"/>
        </w:rPr>
        <w:t>、</w:t>
      </w:r>
      <w:r>
        <w:rPr>
          <w:rFonts w:ascii="仿宋_GB2312" w:eastAsia="仿宋_GB2312"/>
          <w:sz w:val="32"/>
          <w:szCs w:val="32"/>
        </w:rPr>
        <w:t>信息与通信工程</w:t>
      </w:r>
      <w:r>
        <w:rPr>
          <w:rFonts w:hint="eastAsia" w:ascii="仿宋_GB2312" w:eastAsia="仿宋_GB2312"/>
          <w:sz w:val="32"/>
          <w:szCs w:val="32"/>
        </w:rPr>
        <w:t>。</w:t>
      </w:r>
    </w:p>
    <w:p>
      <w:pPr>
        <w:spacing w:line="660" w:lineRule="exact"/>
        <w:ind w:firstLine="643" w:firstLineChars="200"/>
        <w:rPr>
          <w:rFonts w:hint="eastAsia" w:ascii="仿宋_GB2312" w:eastAsia="仿宋_GB2312"/>
          <w:b/>
          <w:sz w:val="32"/>
          <w:szCs w:val="32"/>
        </w:rPr>
      </w:pPr>
    </w:p>
    <w:p>
      <w:pPr>
        <w:spacing w:line="660" w:lineRule="exact"/>
        <w:ind w:firstLine="643" w:firstLineChars="200"/>
        <w:rPr>
          <w:rFonts w:hint="eastAsia" w:ascii="仿宋_GB2312" w:eastAsia="仿宋_GB2312"/>
          <w:b/>
          <w:sz w:val="32"/>
          <w:szCs w:val="32"/>
        </w:rPr>
      </w:pPr>
      <w:r>
        <w:rPr>
          <w:rFonts w:hint="eastAsia" w:ascii="仿宋_GB2312" w:eastAsia="仿宋_GB2312"/>
          <w:b/>
          <w:sz w:val="32"/>
          <w:szCs w:val="32"/>
        </w:rPr>
        <w:t>二、雪茄烟专项工作研究人员</w:t>
      </w:r>
    </w:p>
    <w:p>
      <w:pPr>
        <w:snapToGrid w:val="0"/>
        <w:spacing w:line="540" w:lineRule="exact"/>
        <w:ind w:firstLine="643" w:firstLineChars="200"/>
        <w:rPr>
          <w:rFonts w:ascii="仿宋_GB2312" w:eastAsia="仿宋_GB2312"/>
          <w:sz w:val="32"/>
          <w:szCs w:val="32"/>
        </w:rPr>
      </w:pPr>
      <w:r>
        <w:rPr>
          <w:rFonts w:hint="eastAsia" w:ascii="仿宋_GB2312" w:eastAsia="仿宋_GB2312"/>
          <w:b/>
          <w:sz w:val="32"/>
          <w:szCs w:val="32"/>
        </w:rPr>
        <w:t>1.学历要求：</w:t>
      </w:r>
      <w:r>
        <w:rPr>
          <w:rFonts w:hint="eastAsia" w:ascii="仿宋_GB2312" w:eastAsia="仿宋_GB2312"/>
          <w:sz w:val="32"/>
          <w:szCs w:val="32"/>
        </w:rPr>
        <w:t>取得国（境）内普通高校博士及以上学历学位证书的毕业人员；取得国（境）外院校博士及以上学历学位和教育部留学服务中心国外学历学位认证书的毕业人员；</w:t>
      </w:r>
    </w:p>
    <w:p>
      <w:pPr>
        <w:snapToGrid w:val="0"/>
        <w:spacing w:line="540" w:lineRule="exact"/>
        <w:ind w:firstLine="645"/>
        <w:rPr>
          <w:rFonts w:hint="eastAsia" w:ascii="仿宋_GB2312" w:eastAsia="仿宋_GB2312"/>
          <w:sz w:val="32"/>
          <w:szCs w:val="32"/>
        </w:rPr>
      </w:pPr>
      <w:r>
        <w:rPr>
          <w:rFonts w:hint="eastAsia" w:ascii="仿宋_GB2312" w:eastAsia="仿宋_GB2312"/>
          <w:b/>
          <w:sz w:val="32"/>
          <w:szCs w:val="32"/>
        </w:rPr>
        <w:t>2.年龄要求：</w:t>
      </w:r>
      <w:r>
        <w:rPr>
          <w:rFonts w:hint="eastAsia" w:ascii="仿宋_GB2312" w:eastAsia="仿宋_GB2312"/>
          <w:sz w:val="32"/>
          <w:szCs w:val="32"/>
        </w:rPr>
        <w:t>年龄40岁以下（1982年1月1日以后出生）；</w:t>
      </w:r>
    </w:p>
    <w:p>
      <w:pPr>
        <w:ind w:firstLine="643" w:firstLineChars="200"/>
        <w:rPr>
          <w:rFonts w:ascii="仿宋_GB2312" w:eastAsia="仿宋_GB2312"/>
          <w:sz w:val="32"/>
          <w:szCs w:val="32"/>
        </w:rPr>
      </w:pPr>
      <w:r>
        <w:rPr>
          <w:rFonts w:hint="eastAsia" w:ascii="仿宋_GB2312" w:eastAsia="仿宋_GB2312"/>
          <w:b/>
          <w:sz w:val="32"/>
          <w:szCs w:val="32"/>
        </w:rPr>
        <w:t>3.专业要求：</w:t>
      </w:r>
      <w:r>
        <w:rPr>
          <w:rFonts w:hint="eastAsia" w:ascii="仿宋_GB2312" w:eastAsia="仿宋_GB2312"/>
          <w:sz w:val="32"/>
          <w:szCs w:val="32"/>
        </w:rPr>
        <w:t>农业类或发酵工程相关专业，需具有雪茄烟领域研究经历或相关研究背景；</w:t>
      </w:r>
    </w:p>
    <w:p>
      <w:pPr>
        <w:ind w:firstLine="643" w:firstLineChars="200"/>
        <w:rPr>
          <w:rFonts w:ascii="仿宋_GB2312" w:eastAsia="仿宋_GB2312"/>
          <w:b/>
          <w:sz w:val="32"/>
          <w:szCs w:val="32"/>
        </w:rPr>
      </w:pPr>
      <w:r>
        <w:rPr>
          <w:rFonts w:hint="eastAsia" w:ascii="仿宋_GB2312" w:eastAsia="仿宋_GB2312"/>
          <w:b/>
          <w:sz w:val="32"/>
          <w:szCs w:val="32"/>
        </w:rPr>
        <w:t>4.职称要求：</w:t>
      </w:r>
      <w:r>
        <w:rPr>
          <w:rFonts w:hint="eastAsia" w:ascii="仿宋_GB2312" w:eastAsia="仿宋_GB2312"/>
          <w:sz w:val="32"/>
          <w:szCs w:val="32"/>
        </w:rPr>
        <w:t>国外应聘者原则上应担任高水平大学副教授及以上职位或其他相应职位3年以上；国内应聘者原则上应担任教授、研究员、正高工或相应正高级技术职称职位3年以上；具有较高的学术造诣、良好的学术声誉。</w:t>
      </w:r>
      <w:r>
        <w:rPr>
          <w:rFonts w:hint="eastAsia" w:ascii="仿宋_GB2312" w:eastAsia="仿宋_GB2312"/>
          <w:b/>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8B5149"/>
    <w:rsid w:val="18885893"/>
    <w:rsid w:val="2CE76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2021-12-27T01:55:00Z</dcterms:created>
  <dc:creator>85374</dc:creator>
  <cp:lastModifiedBy>汉阳王逸飞</cp:lastModifiedBy>
  <dcterms:modified xsi:type="dcterms:W3CDTF">2022-01-07T06:54:41Z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622D4922BE3F454090D819709D40AECB</vt:lpwstr>
  </property>
</Properties>
</file>