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岳阳市农商银行系统</w:t>
      </w:r>
    </w:p>
    <w:p>
      <w:pPr>
        <w:spacing w:line="60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sz w:val="36"/>
          <w:szCs w:val="36"/>
        </w:rPr>
        <w:t>年</w:t>
      </w:r>
      <w:r>
        <w:rPr>
          <w:rFonts w:hint="eastAsia" w:ascii="黑体" w:hAnsi="黑体" w:eastAsia="黑体"/>
          <w:sz w:val="36"/>
          <w:szCs w:val="36"/>
          <w:lang w:eastAsia="zh-CN"/>
        </w:rPr>
        <w:t>公开</w:t>
      </w:r>
      <w:r>
        <w:rPr>
          <w:rFonts w:hint="eastAsia" w:ascii="黑体" w:hAnsi="黑体" w:eastAsia="黑体"/>
          <w:sz w:val="36"/>
          <w:szCs w:val="36"/>
        </w:rPr>
        <w:t>招聘员工报考专业参考目录</w:t>
      </w:r>
    </w:p>
    <w:p>
      <w:pPr>
        <w:spacing w:line="600" w:lineRule="exact"/>
        <w:ind w:left="1598" w:leftChars="304" w:hanging="960" w:hangingChars="3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一、研究生学历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济金融类：产业经济学、经济学、经济统计学、数量经济学、国际经济与贸易、世界经济、贸易经济、国民经济管理、区域经济学、应用经济学、财政学、商务经济学、信用管理、投资管理、金融学、金融工程学、货币银行学、保险学、投资学、公司理财(公司金融)、金融数学、经济与金融、数理金融学、应用金融、国际银行与金融、金融管理、金融与管理、金融市场、管理学金融方向、国际金融公司与银行、金融硕士、国际商务硕士、政治经济学等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财务会计类：会计学、财务管理、审计学、财务会计教育、金融与会计、资产评估、会计与金融、会计硕士等。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法学类：法学、法律、法律硕士、经济法、国际法、民商法、民商法学、诉讼法学、经济法学、国际法学、诉讼法、法学理论、宪法学与行政法学、刑法学等。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计算机类：电子信息工程、电子科学与技术、通信工程、微电子科学与工程、光电信息科学与工程、信息工程、电信工程及管理、计算机科学与技术、软件工程、网络工程、信息安全、物联网工程、智能科学与技术、电子与计算机工程、模式识别和智能系统、计算机应用技术、计算机系统结构、计算机软件与理论、信息管理与信息系统、微电子学与固体电子学、电子与通信工程、通信与信息系统、信号与信息处理、计算机技术、信息与通信工程等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管理学类：管理科学与工程、农业经济管理、林业经济管理、企业管理、行政管理、管理科学、工程管理、工程管理硕士、工程造价、工商管理、工商管理硕士、公共管理、公共管理硕士、市场营销、人力资源管理、土地资源管理、农林经济管理、农村区域发展、劳动与社会保障、劳动关系、市场营销教育、社会保障、农村与区域发展、市场营销学、图书情报与档案管理、档案学等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理学类:应用数学、应用统计、统计学、统计学硕士、基础数学、计算数学、概率论与数理统计、运筹学与控制论等。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文学类：文艺学、中国语言文学、语言学及应用语言学、汉语言文字学、中国古代文学、中国当代文学、中国现当代文学、比较文学与世界文学、新闻学、传播学、新闻传播学、新闻与传播、新闻与传播硕士等。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文秘类：文秘等。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国际金融类：国际金融等。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体育学类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：体育人文社会学、运动人体科学、体育教育训练学、民族传统体育学、体育教育学、体育硕士。</w:t>
      </w:r>
      <w:bookmarkStart w:id="0" w:name="_GoBack"/>
      <w:bookmarkEnd w:id="0"/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二、大学本科学历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经济金融类:经济学、经济统计学、金融学、金融工程、保险学、保险、投资学、国际经济与贸易、贸易经济、国民经济管理、商务经济学、金融数学、经济与金融、信用管理、财政学、税收学、税务等。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财务会计类:会计学、会计（国际）、财务管理、财务会计教育、资产评估、会计电算化、企业财务管理等。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法学类:法学等。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文秘类：文秘等。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国际金融类：国际金融等。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计算机类:电子信息工程、电子信息与工程、电子信息工程(金融电子技术)、电子科学与技术、通信工程、微电子科学与工程、光电信息科学与工程、信息工程、电信工程及管理、计算机科学与技术、软件工程、网络工程、信息安全、物联网工程、智能科学与技术、电子与计算机工程、电子信息科学与技术、计算机应用、计算机应用技术、软件开发与项目管理、信息与通信工程、信息科学技术、计算机软件等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管理学类:管理科学、信息管理与信息系统、工程管理、工程造价、工商管理、物流管理、旅游管理、市场营销、人力资源管理、审计学、农林经济管理、农村区域发展、劳动与社会保障、劳动关系、市场营销教育、金融管理、资源环境与城乡规划管理、公共关系学、电子商务及法律、行政管理、公共事业管理、档案学、图书管理学等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理学类:信息与计算科学、统计学、应用统计学、数学与应用数学等。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文学类：汉语言文学、汉语言、应用语言学、秘书学、新闻学、广告学、传播学、网络与新媒体、广播电视新闻学、广播电视学等。</w:t>
      </w:r>
    </w:p>
    <w:p>
      <w:pPr>
        <w:ind w:firstLine="640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体育类：体育教育、运动训练、社会体育指导与管理、武术与民族传统体育、运动人体科学、运动康复、休闲体育、体能训练、冰雪运动、电子竞技运动与管理、智能体育工程、体育旅游、运动能力开发等。</w:t>
      </w:r>
    </w:p>
    <w:p/>
    <w:sectPr>
      <w:footerReference r:id="rId4" w:type="first"/>
      <w:footerReference r:id="rId3" w:type="default"/>
      <w:pgSz w:w="11906" w:h="16838"/>
      <w:pgMar w:top="1871" w:right="1474" w:bottom="1757" w:left="1587" w:header="851" w:footer="992" w:gutter="0"/>
      <w:pgNumType w:fmt="numberInDash"/>
      <w:cols w:space="720" w:num="1"/>
      <w:titlePg/>
      <w:docGrid w:type="lines" w:linePitch="3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77495" cy="162560"/>
              <wp:effectExtent l="0" t="0" r="635" b="1905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8pt;width:21.8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5vFcy0gAAAAMBAAAPAAAAAAAAAAEAIAAAACIAAABk&#10;cnMvZG93bnJldi54bWxQSwECFAAUAAAACACHTuJAw8WQegwCAAACBAAADgAAAAAAAAABACAAAAAh&#10;AQAAZHJzL2Uyb0RvYy54bWxQSwUGAAAAAAYABgBZAQAAn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09550" cy="162560"/>
              <wp:effectExtent l="1905" t="0" r="0" b="190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8pt;width:16.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Lz5BLRAAAAAwEAAA8AAAAAAAAAAQAgAAAAIgAAAGRycy9k&#10;b3ducmV2LnhtbFBLAQIUABQAAAAIAIdO4kAzU+bNCQIAAAIEAAAOAAAAAAAAAAEAIAAAACA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12"/>
    <w:rsid w:val="00053291"/>
    <w:rsid w:val="000D7B19"/>
    <w:rsid w:val="0017157B"/>
    <w:rsid w:val="001771CA"/>
    <w:rsid w:val="00196A17"/>
    <w:rsid w:val="0036448E"/>
    <w:rsid w:val="003F3C17"/>
    <w:rsid w:val="00527324"/>
    <w:rsid w:val="005A00A8"/>
    <w:rsid w:val="006B385A"/>
    <w:rsid w:val="0075628A"/>
    <w:rsid w:val="007F1095"/>
    <w:rsid w:val="00991E72"/>
    <w:rsid w:val="009B7F1B"/>
    <w:rsid w:val="00B2031F"/>
    <w:rsid w:val="00B5625B"/>
    <w:rsid w:val="00BC3BCF"/>
    <w:rsid w:val="00BC3BFF"/>
    <w:rsid w:val="00CA720E"/>
    <w:rsid w:val="00CC53C4"/>
    <w:rsid w:val="00CC5450"/>
    <w:rsid w:val="00CF2752"/>
    <w:rsid w:val="00D530AE"/>
    <w:rsid w:val="00D74629"/>
    <w:rsid w:val="00E1689D"/>
    <w:rsid w:val="00EA7512"/>
    <w:rsid w:val="00ED3A60"/>
    <w:rsid w:val="00F17FBE"/>
    <w:rsid w:val="071E03A4"/>
    <w:rsid w:val="0ED17A55"/>
    <w:rsid w:val="1FA009B7"/>
    <w:rsid w:val="48E221A4"/>
    <w:rsid w:val="5A490C45"/>
    <w:rsid w:val="635A6A52"/>
    <w:rsid w:val="7AAE1C4F"/>
    <w:rsid w:val="7D3C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pPr>
      <w:spacing w:before="6"/>
      <w:ind w:left="1758"/>
    </w:pPr>
    <w:rPr>
      <w:rFonts w:ascii="Arial Unicode MS" w:hAnsi="Arial Unicode MS" w:cs="Times New Roman"/>
      <w:sz w:val="19"/>
      <w:szCs w:val="19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字符"/>
    <w:basedOn w:val="6"/>
    <w:link w:val="2"/>
    <w:qFormat/>
    <w:uiPriority w:val="0"/>
    <w:rPr>
      <w:rFonts w:ascii="Arial Unicode MS" w:hAnsi="Arial Unicode MS" w:eastAsia="宋体" w:cs="Times New Roman"/>
      <w:sz w:val="19"/>
      <w:szCs w:val="19"/>
    </w:rPr>
  </w:style>
  <w:style w:type="character" w:customStyle="1" w:styleId="8">
    <w:name w:val="页脚 字符"/>
    <w:basedOn w:val="6"/>
    <w:link w:val="3"/>
    <w:qFormat/>
    <w:uiPriority w:val="0"/>
    <w:rPr>
      <w:rFonts w:ascii="Calibri" w:hAnsi="Calibri" w:eastAsia="宋体" w:cs="黑体"/>
      <w:sz w:val="18"/>
      <w:szCs w:val="24"/>
    </w:rPr>
  </w:style>
  <w:style w:type="character" w:customStyle="1" w:styleId="9">
    <w:name w:val="页眉 字符"/>
    <w:basedOn w:val="6"/>
    <w:link w:val="4"/>
    <w:qFormat/>
    <w:uiPriority w:val="99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227</Words>
  <Characters>1294</Characters>
  <Lines>10</Lines>
  <Paragraphs>3</Paragraphs>
  <TotalTime>0</TotalTime>
  <ScaleCrop>false</ScaleCrop>
  <LinksUpToDate>false</LinksUpToDate>
  <CharactersWithSpaces>1518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2021-03-18T03:16:00Z</dcterms:created>
  <dc:creator>AutoBVT</dc:creator>
  <cp:lastModifiedBy>Administrator</cp:lastModifiedBy>
  <dcterms:modified xsi:type="dcterms:W3CDTF">2022-01-06T06:09:54Z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3B5A35BC37634233ADC68BE3B395FF47</vt:lpwstr>
  </property>
</Properties>
</file>