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shd w:val="solid" w:color="FFFFFF"/>
        <w:wordWrap w:val="0"/>
        <w:autoSpaceDE/>
        <w:autoSpaceDN w:val="0"/>
        <w:bidi w:val="0"/>
        <w:snapToGrid w:val="0"/>
        <w:spacing w:before="0" w:after="0" w:line="580" w:lineRule="exact"/>
        <w:ind w:right="0"/>
        <w:jc w:val="center"/>
        <w:outlineLvl w:val="0"/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position w:val="0"/>
          <w:sz w:val="32"/>
          <w:szCs w:val="32"/>
          <w:lang w:eastAsia="zh-CN"/>
        </w:rPr>
        <w:t>阳泉高新区紧急招聘专业技术人员报名表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76" w:tblpY="288"/>
        <w:tblOverlap w:val="never"/>
        <w:tblW w:w="89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77"/>
        <w:gridCol w:w="220"/>
        <w:gridCol w:w="500"/>
        <w:gridCol w:w="568"/>
        <w:gridCol w:w="272"/>
        <w:gridCol w:w="424"/>
        <w:gridCol w:w="756"/>
        <w:gridCol w:w="756"/>
        <w:gridCol w:w="684"/>
        <w:gridCol w:w="1299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姓 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性 别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民 族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（蓝底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1寸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positio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positio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positio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3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拟报岗位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学历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毕业院校及专业</w:t>
            </w:r>
          </w:p>
        </w:tc>
        <w:tc>
          <w:tcPr>
            <w:tcW w:w="54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54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经历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right="0" w:firstLine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工作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经历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right="0" w:firstLine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</w:rPr>
              <w:t>所获专业资格证书情况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提交资料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1.身份证扫描件   2.职业资格证书扫描件   3.学历学位证扫描件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4.学信网学历证书电子注册备案表扫描件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5.其他资格证书扫描件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本人承诺以上所填信息真实，提交资料真实有效。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资格审查意见</w:t>
            </w:r>
          </w:p>
        </w:tc>
        <w:tc>
          <w:tcPr>
            <w:tcW w:w="78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（本栏不填写）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F5C0E"/>
    <w:rsid w:val="205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5"/>
    <w:basedOn w:val="1"/>
    <w:next w:val="1"/>
    <w:qFormat/>
    <w:uiPriority w:val="99"/>
    <w:pPr>
      <w:keepNext/>
      <w:keepLines/>
      <w:spacing w:before="280" w:after="290" w:line="376" w:lineRule="auto"/>
    </w:pPr>
    <w:rPr>
      <w:b/>
      <w:bCs/>
      <w:sz w:val="28"/>
      <w:szCs w:val="28"/>
    </w:rPr>
  </w:style>
  <w:style w:type="character" w:customStyle="1" w:styleId="6">
    <w:name w:val="font3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2022-01-04T10:17:10Z</cp:lastPrinted>
  <dcterms:modified xsi:type="dcterms:W3CDTF">2022-01-04T10:18:48Z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