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line="600" w:lineRule="exact"/>
        <w:jc w:val="left"/>
        <w:rPr>
          <w:rFonts w:hint="eastAsia" w:ascii="黑体" w:hAnsi="黑体" w:eastAsia="黑体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pacing w:before="156" w:before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（一）正常参加考试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为绿码，通信大数据行程卡正常（</w:t>
      </w:r>
      <w:r>
        <w:rPr>
          <w:rFonts w:hint="eastAsia" w:ascii="Times New Roman" w:hAnsi="Times New Roman" w:eastAsia="仿宋_GB2312" w:cs="Times New Roman"/>
          <w:szCs w:val="32"/>
        </w:rPr>
        <w:t>考前</w:t>
      </w:r>
      <w:r>
        <w:rPr>
          <w:rFonts w:ascii="Times New Roman" w:hAnsi="Times New Roman" w:eastAsia="仿宋_GB2312" w:cs="Times New Roman"/>
          <w:szCs w:val="32"/>
        </w:rPr>
        <w:t>14天内无</w:t>
      </w:r>
      <w:r>
        <w:rPr>
          <w:rFonts w:hint="eastAsia" w:ascii="Times New Roman" w:hAnsi="Times New Roman" w:eastAsia="仿宋_GB2312" w:cs="Times New Roman"/>
          <w:szCs w:val="32"/>
        </w:rPr>
        <w:t>国内</w:t>
      </w:r>
      <w:r>
        <w:rPr>
          <w:rFonts w:ascii="Times New Roman" w:hAnsi="Times New Roman" w:eastAsia="仿宋_GB2312" w:cs="Times New Roman"/>
          <w:szCs w:val="32"/>
        </w:rPr>
        <w:t>中高风险地区及所在</w:t>
      </w:r>
      <w:r>
        <w:rPr>
          <w:rFonts w:hint="eastAsia" w:ascii="Times New Roman" w:hAnsi="Times New Roman" w:eastAsia="仿宋_GB2312" w:cs="Times New Roman"/>
          <w:szCs w:val="32"/>
        </w:rPr>
        <w:t>地市</w:t>
      </w:r>
      <w:r>
        <w:rPr>
          <w:rFonts w:ascii="Times New Roman" w:hAnsi="Times New Roman" w:eastAsia="仿宋_GB2312" w:cs="Times New Roman"/>
          <w:szCs w:val="32"/>
        </w:rPr>
        <w:t>旅居史），凭考前</w:t>
      </w:r>
      <w:r>
        <w:rPr>
          <w:rFonts w:hint="eastAsia" w:ascii="Times New Roman" w:hAnsi="Times New Roman" w:eastAsia="仿宋_GB2312" w:cs="Times New Roman"/>
          <w:szCs w:val="32"/>
          <w:highlight w:val="none"/>
          <w:lang w:eastAsia="zh-CN"/>
        </w:rPr>
        <w:t>48</w:t>
      </w:r>
      <w:r>
        <w:rPr>
          <w:rFonts w:ascii="Times New Roman" w:hAnsi="Times New Roman" w:eastAsia="仿宋_GB2312" w:cs="Times New Roman"/>
          <w:szCs w:val="32"/>
        </w:rPr>
        <w:t>小时内</w:t>
      </w:r>
      <w:r>
        <w:rPr>
          <w:rFonts w:hint="eastAsia" w:ascii="Times New Roman" w:hAnsi="Times New Roman" w:eastAsia="仿宋_GB2312" w:cs="Times New Roman"/>
          <w:szCs w:val="32"/>
        </w:rPr>
        <w:t>核酸检测阴性证明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，经现场测量体温正常（体温&lt;37.3℃）的考生可正常参加考试。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为红码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Cs w:val="32"/>
        </w:rPr>
        <w:t>黄码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szCs w:val="32"/>
        </w:rPr>
        <w:t>体温</w:t>
      </w:r>
      <w:r>
        <w:rPr>
          <w:rFonts w:hint="eastAsia" w:ascii="仿宋_GB2312" w:hAnsi="仿宋_GB2312" w:eastAsia="仿宋_GB2312" w:cs="仿宋_GB2312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</w:t>
      </w:r>
      <w:r>
        <w:rPr>
          <w:rFonts w:hint="eastAsia" w:ascii="Times New Roman" w:hAnsi="Times New Roman" w:eastAsia="仿宋_GB2312" w:cs="Times New Roman"/>
          <w:szCs w:val="32"/>
        </w:rPr>
        <w:t>的考生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ascii="Times New Roman" w:hAnsi="Times New Roman" w:eastAsia="仿宋_GB2312" w:cs="Times New Roman"/>
          <w:szCs w:val="32"/>
        </w:rPr>
        <w:t>.正处于隔离治疗期的确诊病例、无症状感染者，以及隔离期未满的密切接触者、</w:t>
      </w:r>
      <w:r>
        <w:rPr>
          <w:rFonts w:hint="eastAsia" w:ascii="Times New Roman" w:hAnsi="Times New Roman" w:eastAsia="仿宋_GB2312" w:cs="Times New Roman"/>
          <w:szCs w:val="32"/>
        </w:rPr>
        <w:t>次密切接触者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Cs w:val="32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9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.不能提供考前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48</w:t>
      </w:r>
      <w:r>
        <w:rPr>
          <w:rFonts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核酸检测阴性证明的考生；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“粤康码”</w:t>
      </w:r>
      <w:r>
        <w:rPr>
          <w:rFonts w:ascii="Times New Roman" w:hAnsi="Times New Roman" w:eastAsia="楷体_GB2312" w:cs="Times New Roman"/>
          <w:b/>
          <w:bCs/>
          <w:szCs w:val="32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考生须提前注册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>并</w:t>
      </w:r>
      <w:r>
        <w:rPr>
          <w:rFonts w:ascii="Times New Roman" w:hAnsi="Times New Roman" w:eastAsia="仿宋_GB2312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Cs w:val="32"/>
        </w:rPr>
        <w:t>提前准备相应核酸检测阴性证明。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Cs w:val="32"/>
        </w:rPr>
        <w:t>本省考生考试前14天非必要不出省，非必要不出所在地市。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ascii="Times New Roman" w:hAnsi="Times New Roman" w:eastAsia="仿宋_GB2312" w:cs="Times New Roman"/>
          <w:szCs w:val="32"/>
        </w:rPr>
        <w:t>. 考生应提前了解考点入口位置和前往路线。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4</w:t>
      </w:r>
      <w:r>
        <w:rPr>
          <w:rFonts w:ascii="Times New Roman" w:hAnsi="Times New Roman" w:eastAsia="仿宋_GB2312" w:cs="Times New Roman"/>
          <w:szCs w:val="32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5</w:t>
      </w:r>
      <w:r>
        <w:rPr>
          <w:rFonts w:ascii="Times New Roman" w:hAnsi="Times New Roman" w:eastAsia="仿宋_GB2312" w:cs="Times New Roman"/>
          <w:szCs w:val="32"/>
        </w:rPr>
        <w:t>. 因防疫检测要求，考生务必至少在开考前</w:t>
      </w:r>
      <w:r>
        <w:rPr>
          <w:rFonts w:hint="eastAsia" w:ascii="Times New Roman" w:hAnsi="Times New Roman" w:eastAsia="仿宋_GB2312" w:cs="Times New Roman"/>
          <w:szCs w:val="32"/>
          <w:highlight w:val="none"/>
          <w:lang w:val="en-US" w:eastAsia="zh-CN"/>
        </w:rPr>
        <w:t>1小时</w:t>
      </w:r>
      <w:r>
        <w:rPr>
          <w:rFonts w:ascii="Times New Roman" w:hAnsi="Times New Roman" w:eastAsia="仿宋_GB2312" w:cs="Times New Roman"/>
          <w:szCs w:val="32"/>
        </w:rPr>
        <w:t>到达考点，验证入场。逾期到场，影响考试的，责任自负。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6</w:t>
      </w:r>
      <w:r>
        <w:rPr>
          <w:rFonts w:ascii="Times New Roman" w:hAnsi="Times New Roman" w:eastAsia="仿宋_GB2312" w:cs="Times New Roman"/>
          <w:szCs w:val="32"/>
        </w:rPr>
        <w:t>. 在考点门口入场时，提前准备好身份证、准考证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、个人健康信息申报承诺书</w:t>
      </w:r>
      <w:r>
        <w:rPr>
          <w:rFonts w:ascii="Times New Roman" w:hAnsi="Times New Roman" w:eastAsia="仿宋_GB2312" w:cs="Times New Roman"/>
          <w:szCs w:val="32"/>
        </w:rPr>
        <w:t>，相关证明，并出示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、通信大数据行程卡备查。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考试期间义务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配合和服从防疫管理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ascii="Times New Roman" w:hAnsi="Times New Roman" w:eastAsia="仿宋_GB2312" w:cs="Times New Roman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ascii="Times New Roman" w:hAnsi="Times New Roman" w:eastAsia="仿宋_GB2312" w:cs="Times New Roman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安排到隔离考场考试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就诊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关注身体状况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否则，由卫生防疫人员作出相应处理。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四、有关要求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考生参加面试的当天，均须提前填报，亲笔签署《</w:t>
      </w:r>
      <w:r>
        <w:rPr>
          <w:rFonts w:hint="eastAsia" w:eastAsia="仿宋_GB2312"/>
          <w:sz w:val="32"/>
          <w:szCs w:val="32"/>
        </w:rPr>
        <w:t>个人健康</w:t>
      </w:r>
      <w:r>
        <w:rPr>
          <w:rFonts w:eastAsia="仿宋_GB2312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信息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均真实、有效，积极配合和服从考试防疫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474BA4"/>
    <w:rsid w:val="006B229C"/>
    <w:rsid w:val="007552E0"/>
    <w:rsid w:val="00B61B30"/>
    <w:rsid w:val="01657BF1"/>
    <w:rsid w:val="14143B2E"/>
    <w:rsid w:val="15B55DAA"/>
    <w:rsid w:val="1B976FF9"/>
    <w:rsid w:val="2CCF1257"/>
    <w:rsid w:val="2DAB6765"/>
    <w:rsid w:val="2FE50E2F"/>
    <w:rsid w:val="36A97004"/>
    <w:rsid w:val="3AF514CB"/>
    <w:rsid w:val="3F8269AB"/>
    <w:rsid w:val="52112BDA"/>
    <w:rsid w:val="5F902C3C"/>
    <w:rsid w:val="622A64F5"/>
    <w:rsid w:val="62447CD5"/>
    <w:rsid w:val="62924435"/>
    <w:rsid w:val="62EE6990"/>
    <w:rsid w:val="63112D88"/>
    <w:rsid w:val="6912632B"/>
    <w:rsid w:val="73DA0A30"/>
    <w:rsid w:val="76E225C7"/>
    <w:rsid w:val="7A7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/>
      <w:sz w:val="21"/>
    </w:rPr>
  </w:style>
  <w:style w:type="paragraph" w:styleId="3">
    <w:name w:val="Body Text Indent"/>
    <w:basedOn w:val="1"/>
    <w:next w:val="1"/>
    <w:qFormat/>
    <w:uiPriority w:val="0"/>
    <w:pPr>
      <w:ind w:firstLine="480" w:firstLineChars="200"/>
    </w:pPr>
  </w:style>
  <w:style w:type="paragraph" w:styleId="4">
    <w:name w:val="Body Text"/>
    <w:basedOn w:val="1"/>
    <w:next w:val="5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5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6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9">
    <w:name w:val="_Style 3"/>
    <w:basedOn w:val="10"/>
    <w:next w:val="6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郑玲嘉</cp:lastModifiedBy>
  <cp:lastPrinted>2021-12-30T10:58:00Z</cp:lastPrinted>
  <dcterms:modified xsi:type="dcterms:W3CDTF">2021-12-31T02:17:14Z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F042C047C43C4388897A5324507A254B</vt:lpwstr>
  </property>
</Properties>
</file>