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left"/>
        <w:rPr>
          <w:rFonts w:hint="eastAsia" w:ascii="方正小标宋简体" w:hAnsi="宋体" w:eastAsia="方正小标宋简体"/>
          <w:sz w:val="36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sz w:val="36"/>
          <w:szCs w:val="44"/>
          <w:lang w:val="en-US" w:eastAsia="zh-CN"/>
        </w:rPr>
        <w:t>附件2</w:t>
      </w:r>
    </w:p>
    <w:p>
      <w:pPr>
        <w:spacing w:line="380" w:lineRule="exact"/>
        <w:jc w:val="center"/>
        <w:rPr>
          <w:rFonts w:hint="eastAsia" w:ascii="方正小标宋简体" w:hAnsi="宋体" w:eastAsia="方正小标宋简体"/>
          <w:sz w:val="36"/>
          <w:szCs w:val="44"/>
        </w:rPr>
      </w:pPr>
      <w:r>
        <w:rPr>
          <w:rFonts w:hint="eastAsia" w:ascii="方正小标宋简体" w:hAnsi="宋体" w:eastAsia="方正小标宋简体"/>
          <w:sz w:val="36"/>
          <w:szCs w:val="44"/>
        </w:rPr>
        <w:t>考  试  规  则</w:t>
      </w:r>
    </w:p>
    <w:p>
      <w:pPr>
        <w:spacing w:line="380" w:lineRule="exact"/>
        <w:jc w:val="center"/>
        <w:rPr>
          <w:rFonts w:ascii="黑体" w:eastAsia="黑体"/>
          <w:b/>
          <w:sz w:val="44"/>
          <w:szCs w:val="44"/>
        </w:rPr>
      </w:pPr>
    </w:p>
    <w:p>
      <w:pPr>
        <w:snapToGrid w:val="0"/>
        <w:spacing w:line="380" w:lineRule="exact"/>
        <w:jc w:val="left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应试人员应严格执行以下考试规则：</w:t>
      </w:r>
    </w:p>
    <w:p>
      <w:pPr>
        <w:snapToGrid w:val="0"/>
        <w:spacing w:line="380" w:lineRule="exact"/>
        <w:ind w:firstLine="560" w:firstLineChars="200"/>
        <w:jc w:val="left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一、考试前20分钟，凭本人有效居民身份证（过期身份证和身份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28"/>
          <w:szCs w:val="28"/>
        </w:rPr>
        <w:t>证复印件不得作为参考证件）进入考室，对号入座，并将身份证放在桌面右上角。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证件</w:t>
      </w:r>
      <w:r>
        <w:rPr>
          <w:rFonts w:hint="eastAsia" w:ascii="仿宋_GB2312" w:eastAsia="仿宋_GB2312"/>
          <w:color w:val="000000"/>
          <w:sz w:val="28"/>
          <w:szCs w:val="28"/>
        </w:rPr>
        <w:t>不齐者，不得进入考室。</w:t>
      </w:r>
    </w:p>
    <w:p>
      <w:pPr>
        <w:snapToGrid w:val="0"/>
        <w:spacing w:line="380" w:lineRule="exact"/>
        <w:ind w:firstLine="560" w:firstLineChars="200"/>
        <w:jc w:val="left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二、开始考试30分钟以后不得入场；考试期间，不得提前交卷、退场。</w:t>
      </w:r>
    </w:p>
    <w:p>
      <w:pPr>
        <w:snapToGrid w:val="0"/>
        <w:spacing w:line="380" w:lineRule="exact"/>
        <w:ind w:firstLine="560" w:firstLineChars="200"/>
        <w:jc w:val="left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三、参加考试须携带黑色字迹的钢笔或签字笔、2B铅笔、橡皮擦、铅笔刀，开考后不得转借、传递任何物品。</w:t>
      </w:r>
    </w:p>
    <w:p>
      <w:pPr>
        <w:snapToGrid w:val="0"/>
        <w:spacing w:line="380" w:lineRule="exact"/>
        <w:ind w:firstLine="560" w:firstLineChars="200"/>
        <w:jc w:val="left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四、除规定用品外，不得携带其它用品进入座位。严禁将各种电子、通信、计算、存储或其他设备带至座位。已带入考场的要按监考人员的要求切断电源并存放在指定位置。凡发现将上述各种设备或非规定用品带至座位的，一律按照违纪处理。</w:t>
      </w:r>
    </w:p>
    <w:p>
      <w:pPr>
        <w:snapToGrid w:val="0"/>
        <w:spacing w:line="380" w:lineRule="exact"/>
        <w:ind w:firstLine="560" w:firstLineChars="200"/>
        <w:jc w:val="left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五、试卷发放后，必须首先在答题卡规定的位置上用黑色字迹的钢笔、签字笔准确填写本人姓名和准考证</w:t>
      </w:r>
      <w:r>
        <w:rPr>
          <w:rFonts w:hint="eastAsia" w:ascii="仿宋_GB2312" w:eastAsia="仿宋_GB2312"/>
          <w:color w:val="000000"/>
          <w:sz w:val="28"/>
          <w:szCs w:val="28"/>
        </w:rPr>
        <w:t>号，用2B铅笔在准考证</w:t>
      </w:r>
      <w:r>
        <w:rPr>
          <w:rFonts w:hint="eastAsia" w:ascii="仿宋_GB2312" w:eastAsia="仿宋_GB2312"/>
          <w:color w:val="000000"/>
          <w:sz w:val="28"/>
          <w:szCs w:val="28"/>
        </w:rPr>
        <w:t>号对应位置填涂，不得做其他标记，听统一信号开始答题。</w:t>
      </w:r>
    </w:p>
    <w:p>
      <w:pPr>
        <w:snapToGrid w:val="0"/>
        <w:spacing w:line="380" w:lineRule="exact"/>
        <w:ind w:firstLine="560" w:firstLineChars="200"/>
        <w:jc w:val="left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六、不得要求监考人员解释试题，如遇试卷分发错误，页码序号不对、字迹模糊或答题卡有折皱、污点等问题，应举手询问。</w:t>
      </w:r>
    </w:p>
    <w:p>
      <w:pPr>
        <w:snapToGrid w:val="0"/>
        <w:spacing w:line="380" w:lineRule="exact"/>
        <w:ind w:firstLine="560" w:firstLineChars="200"/>
        <w:jc w:val="left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七、客观题一律用2B铅笔在答题卡上填涂作答，一定要规范、正确填涂，未用2B铅笔填涂的按零分处理。</w:t>
      </w:r>
    </w:p>
    <w:p>
      <w:pPr>
        <w:snapToGrid w:val="0"/>
        <w:spacing w:line="380" w:lineRule="exact"/>
        <w:ind w:firstLine="560" w:firstLineChars="200"/>
        <w:jc w:val="left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八、考试期间必须保持安静，禁止吸烟，严禁交头接耳、左顾右盼，不得擅自离开座位，不得窥视他人试卷、答题卡及其他答题材料，不得将试卷（题本）、答题卡（纸）和草稿纸传带出考场。否则，按违纪处理。</w:t>
      </w:r>
    </w:p>
    <w:p>
      <w:pPr>
        <w:snapToGrid w:val="0"/>
        <w:spacing w:line="380" w:lineRule="exact"/>
        <w:ind w:firstLine="560" w:firstLineChars="200"/>
        <w:jc w:val="left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九、考试结束信号发出后，应立即停止答题，并将试卷反面向上放在桌面上，由监考人员清点回收试卷。在交题本和答题卡（答题纸）后，须在《考场情况记录单》的座次表上签字确认，否则视为未交卷。经监考人员允许后，方可离开考室。</w:t>
      </w:r>
    </w:p>
    <w:p>
      <w:pPr>
        <w:snapToGrid w:val="0"/>
        <w:spacing w:line="380" w:lineRule="exact"/>
        <w:ind w:firstLine="560" w:firstLineChars="200"/>
        <w:jc w:val="left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十、服从考务工作人员管理，接受监考人员的监督和检查。对无理取闹或辱骂、威胁、报复考务工作人员者，按有关纪律和规定处理。</w:t>
      </w:r>
    </w:p>
    <w:p>
      <w:pPr>
        <w:snapToGrid w:val="0"/>
        <w:spacing w:line="38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十一、违反上述考试规则的应试人员按《</w:t>
      </w:r>
      <w:r>
        <w:rPr>
          <w:rFonts w:ascii="仿宋_GB2312" w:eastAsia="仿宋_GB2312"/>
          <w:color w:val="000000"/>
          <w:sz w:val="28"/>
          <w:szCs w:val="28"/>
        </w:rPr>
        <w:t>事业单位公开招聘违纪违规行为处理规定</w:t>
      </w:r>
      <w:r>
        <w:rPr>
          <w:rFonts w:hint="eastAsia" w:ascii="仿宋_GB2312" w:eastAsia="仿宋_GB2312"/>
          <w:color w:val="000000"/>
          <w:sz w:val="28"/>
          <w:szCs w:val="28"/>
        </w:rPr>
        <w:t>》（人社部令第35号）处理。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C3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图表目录1"/>
    <w:basedOn w:val="1"/>
    <w:next w:val="1"/>
    <w:qFormat/>
    <w:uiPriority w:val="0"/>
    <w:pPr>
      <w:ind w:left="200" w:leftChars="2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2021-12-29T07:38:45Z</dcterms:created>
  <dc:creator>区人社局-办公室</dc:creator>
  <cp:lastModifiedBy>范范</cp:lastModifiedBy>
  <dcterms:modified xsi:type="dcterms:W3CDTF">2021-12-29T07:41:26Z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