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eastAsia="方正小标宋_GBK"/>
          <w:color w:val="000000"/>
          <w:kern w:val="0"/>
          <w:sz w:val="44"/>
          <w:szCs w:val="44"/>
        </w:rPr>
      </w:pPr>
      <w:bookmarkStart w:id="0" w:name="_GoBack"/>
      <w:r>
        <w:rPr>
          <w:rFonts w:hint="eastAsia" w:eastAsia="方正小标宋_GBK"/>
          <w:color w:val="000000"/>
          <w:kern w:val="0"/>
          <w:sz w:val="44"/>
          <w:szCs w:val="44"/>
        </w:rPr>
        <w:t>重庆綦优鲜供应链管理有限公司</w:t>
      </w:r>
    </w:p>
    <w:p>
      <w:pPr>
        <w:widowControl/>
        <w:shd w:val="clear" w:color="auto" w:fill="FFFFFF"/>
        <w:spacing w:line="560" w:lineRule="exact"/>
        <w:jc w:val="center"/>
        <w:rPr>
          <w:rFonts w:eastAsia="方正小标宋_GBK"/>
          <w:color w:val="000000"/>
          <w:kern w:val="0"/>
          <w:sz w:val="44"/>
          <w:szCs w:val="44"/>
        </w:rPr>
      </w:pPr>
      <w:r>
        <w:rPr>
          <w:rFonts w:hint="eastAsia" w:eastAsia="方正小标宋_GBK"/>
          <w:color w:val="000000"/>
          <w:kern w:val="0"/>
          <w:sz w:val="44"/>
          <w:szCs w:val="44"/>
        </w:rPr>
        <w:t>2021年面向社会公开招聘企业员工简章</w:t>
      </w:r>
    </w:p>
    <w:bookmarkEnd w:id="0"/>
    <w:p>
      <w:pPr>
        <w:widowControl/>
        <w:shd w:val="clear" w:color="auto" w:fill="FFFFFF"/>
        <w:spacing w:line="560" w:lineRule="exact"/>
        <w:ind w:firstLine="605"/>
        <w:jc w:val="left"/>
        <w:rPr>
          <w:color w:val="000000"/>
          <w:kern w:val="0"/>
          <w:sz w:val="32"/>
          <w:szCs w:val="32"/>
        </w:rPr>
      </w:pPr>
    </w:p>
    <w:p>
      <w:pPr>
        <w:widowControl/>
        <w:shd w:val="clear" w:color="auto" w:fill="FFFFFF"/>
        <w:spacing w:line="560" w:lineRule="exact"/>
        <w:ind w:firstLine="605"/>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綦优鲜供应链管理有限公司是綦江区城市建设投资有限公司全资子公司，主要负责开展校园食堂食材采购及配送业务，根据工作需要，面向社会公开招聘工作人员6名。</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一、招聘原则</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（一）坚持公开、平等、竞争、择优的原则；</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（二）坚持任人唯贤、德才兼备的用人原则。</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二、岗位及要求</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（一）招聘人数及岗位，共招聘6人，财务部3人，市场运营部2人，法务部1人（详见附件1）。</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（二）招聘对象</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凡符合以下条件的人员均可应聘：</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1.具有中华人民共和国国籍；</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2.遵守宪法和法律，具有良好的品行；</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3.爱岗敬业，身体健康；</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 年龄要求见《2021年面向社会公开招聘企业员工岗位一览表》，年龄计算截止时间为：2021年12月6日，按照“对年对月”计算，其中，会计岗、出纳岗、系统管理岗须具有一年以上政府部门或国有企业工作经历，工作经历计算截止时间为2021年11月30日；</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5.符合适应岗位其他条件；</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6.以下人员不属于招聘范围：</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曾因犯罪受过刑事处罚或曾被开除公职；劳动教养、刑事处罚期限未满或涉嫌违法犯罪正在接受司法调查尚未做出结论的人员；受过党纪、政纪、严重警告及以上处分的人员，尚未解除党纪、政纪处分或正在接受纪律审查的人员；现役军人。</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三、报名及资格审查</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（一）报名时间</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2021年12月8日至2021年12月21日（周末除外），上午9:00—12:00，下午14:00—17:30。</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（二）报名地点</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重庆市綦江区城市建设投资有限公司213办公室。</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地址：重庆市綦江区通惠大道二号桥左侧100米（不支持线上报名）</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（三）资格审查</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报考者只能选择报考一个岗位。报考者填写《报名登记表》、报考人员诚信承诺书，本人须持身份证、毕业证、学位证、工作（经历）证明及其他有关证件的原件及复印件1份到现场报名，同时进行资格审查，（专业</w:t>
      </w:r>
      <w:r>
        <w:rPr>
          <w:rFonts w:ascii="方正仿宋_GBK" w:hAnsi="方正仿宋_GBK" w:eastAsia="方正仿宋_GBK" w:cs="方正仿宋_GBK"/>
          <w:color w:val="333333"/>
          <w:sz w:val="31"/>
          <w:szCs w:val="31"/>
          <w:shd w:val="clear" w:color="auto" w:fill="FFFFFF"/>
        </w:rPr>
        <w:t>参照</w:t>
      </w:r>
      <w:r>
        <w:rPr>
          <w:rFonts w:ascii="方正仿宋_GBK" w:hAnsi="方正仿宋_GBK" w:eastAsia="方正仿宋_GBK" w:cs="方正仿宋_GBK"/>
          <w:color w:val="333333"/>
          <w:sz w:val="31"/>
          <w:szCs w:val="31"/>
        </w:rPr>
        <w:t>《重庆市考试录用公务员专业参考目录（</w:t>
      </w:r>
      <w:r>
        <w:rPr>
          <w:rFonts w:ascii="Times New Roman" w:hAnsi="Times New Roman" w:eastAsia="宋体" w:cs="Times New Roman"/>
          <w:color w:val="333333"/>
          <w:sz w:val="31"/>
          <w:szCs w:val="31"/>
        </w:rPr>
        <w:t>2015</w:t>
      </w:r>
      <w:r>
        <w:rPr>
          <w:rFonts w:hint="eastAsia" w:ascii="方正仿宋_GBK" w:hAnsi="方正仿宋_GBK" w:eastAsia="方正仿宋_GBK" w:cs="方正仿宋_GBK"/>
          <w:color w:val="333333"/>
          <w:sz w:val="31"/>
          <w:szCs w:val="31"/>
        </w:rPr>
        <w:t>年下半年修订）》进行</w:t>
      </w:r>
      <w:r>
        <w:rPr>
          <w:rFonts w:ascii="方正仿宋_GBK" w:hAnsi="方正仿宋_GBK" w:eastAsia="方正仿宋_GBK" w:cs="方正仿宋_GBK"/>
          <w:color w:val="333333"/>
          <w:sz w:val="31"/>
          <w:szCs w:val="31"/>
          <w:shd w:val="clear" w:color="auto" w:fill="FFFFFF"/>
        </w:rPr>
        <w:t>审核</w:t>
      </w:r>
      <w:r>
        <w:rPr>
          <w:rFonts w:hint="eastAsia" w:ascii="方正仿宋_GBK" w:hAnsi="方正仿宋_GBK" w:eastAsia="方正仿宋_GBK" w:cs="方正仿宋_GBK"/>
          <w:color w:val="333333"/>
          <w:sz w:val="31"/>
          <w:szCs w:val="31"/>
          <w:shd w:val="clear" w:color="auto" w:fill="FFFFFF"/>
        </w:rPr>
        <w:t>）</w:t>
      </w:r>
      <w:r>
        <w:rPr>
          <w:rFonts w:hint="eastAsia" w:ascii="方正仿宋_GBK" w:hAnsi="方正仿宋_GBK" w:cs="方正仿宋_GBK"/>
          <w:color w:val="333333"/>
          <w:sz w:val="31"/>
          <w:szCs w:val="31"/>
          <w:shd w:val="clear" w:color="auto" w:fill="FFFFFF"/>
        </w:rPr>
        <w:t>。</w:t>
      </w:r>
      <w:r>
        <w:rPr>
          <w:rFonts w:hint="eastAsia" w:ascii="方正仿宋_GBK" w:hAnsi="方正仿宋_GBK" w:eastAsia="方正仿宋_GBK" w:cs="方正仿宋_GBK"/>
          <w:color w:val="000000"/>
          <w:kern w:val="0"/>
          <w:sz w:val="32"/>
          <w:szCs w:val="32"/>
        </w:rPr>
        <w:t>资格审查合格者，交近期同底1寸免冠彩色照片</w:t>
      </w:r>
      <w:r>
        <w:rPr>
          <w:rFonts w:hint="eastAsia" w:ascii="方正仿宋_GBK" w:hAnsi="方正仿宋_GBK" w:eastAsia="方正仿宋_GBK" w:cs="方正仿宋_GBK"/>
          <w:color w:val="FF0000"/>
          <w:kern w:val="0"/>
          <w:sz w:val="32"/>
          <w:szCs w:val="32"/>
        </w:rPr>
        <w:t>1</w:t>
      </w:r>
      <w:r>
        <w:rPr>
          <w:rFonts w:hint="eastAsia" w:ascii="方正仿宋_GBK" w:hAnsi="方正仿宋_GBK" w:eastAsia="方正仿宋_GBK" w:cs="方正仿宋_GBK"/>
          <w:color w:val="000000"/>
          <w:kern w:val="0"/>
          <w:sz w:val="32"/>
          <w:szCs w:val="32"/>
        </w:rPr>
        <w:t>张。</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四、考试</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（一）本次考试采用面试方式。报名人数与招聘岗位数的开考比例原则上应达到2:1。若报考比例达不到开考比例的，报公司主管部门备案同意后，可作为紧缺岗位开考，否则取消该岗位招聘计划。</w:t>
      </w:r>
      <w:r>
        <w:rPr>
          <w:rFonts w:hint="eastAsia" w:ascii="方正仿宋_GBK" w:eastAsia="方正仿宋_GBK"/>
          <w:sz w:val="32"/>
          <w:szCs w:val="32"/>
        </w:rPr>
        <w:t>具体</w:t>
      </w:r>
      <w:r>
        <w:rPr>
          <w:rFonts w:hint="eastAsia" w:ascii="方正仿宋_GBK" w:hAnsi="方正仿宋_GBK" w:eastAsia="方正仿宋_GBK" w:cs="方正仿宋_GBK"/>
          <w:color w:val="000000"/>
          <w:kern w:val="0"/>
          <w:sz w:val="32"/>
          <w:szCs w:val="32"/>
        </w:rPr>
        <w:t>考试</w:t>
      </w:r>
      <w:r>
        <w:rPr>
          <w:rFonts w:hint="eastAsia" w:ascii="方正仿宋_GBK" w:eastAsia="方正仿宋_GBK"/>
          <w:sz w:val="32"/>
          <w:szCs w:val="32"/>
        </w:rPr>
        <w:t>时间、地点及其他有关信息通过电话告知报名者。</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面试采取结构化面试方式，分值为100分。内容包括但不限于岗位相关知识、组织协调能力、综合分析能力、逻辑思维能力、语言表达能力、应急应变能力等。未按规定时间到达指定地点参加面试的，取消本次面试资格。</w:t>
      </w:r>
    </w:p>
    <w:p>
      <w:pPr>
        <w:widowControl/>
        <w:shd w:val="clear" w:color="auto" w:fill="FFFFFF"/>
        <w:spacing w:line="560" w:lineRule="exact"/>
        <w:ind w:firstLine="605"/>
        <w:jc w:val="left"/>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kern w:val="0"/>
          <w:sz w:val="32"/>
          <w:szCs w:val="32"/>
        </w:rPr>
        <w:t>（三）面试结束后，面试成绩将于当</w:t>
      </w:r>
      <w:r>
        <w:rPr>
          <w:rFonts w:hint="eastAsia" w:ascii="方正仿宋_GBK" w:hAnsi="方正仿宋_GBK" w:eastAsia="方正仿宋_GBK" w:cs="方正仿宋_GBK"/>
          <w:color w:val="000000" w:themeColor="text1"/>
          <w:kern w:val="0"/>
          <w:sz w:val="32"/>
          <w:szCs w:val="32"/>
          <w14:textFill>
            <w14:solidFill>
              <w14:schemeClr w14:val="tx1"/>
            </w14:solidFill>
          </w14:textFill>
        </w:rPr>
        <w:t>日在重庆市綦江区人民政府网进行公布，请考生及时关注。</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（四）根据考试总成绩从高到低，按招聘岗位名额1:1等额</w:t>
      </w:r>
      <w:r>
        <w:rPr>
          <w:rFonts w:hint="eastAsia" w:ascii="方正仿宋_GBK" w:hAnsi="方正仿宋_GBK" w:eastAsia="方正仿宋_GBK" w:cs="方正仿宋_GBK"/>
          <w:color w:val="000000"/>
          <w:kern w:val="0"/>
          <w:sz w:val="32"/>
          <w:szCs w:val="32"/>
        </w:rPr>
        <w:t>确定体检人员（考试总成绩低于70分者，不得确定为体检人员）。若成绩出现并列时，则组织加试，以加试成绩高者确定进入体检人选。</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五、体检</w:t>
      </w:r>
    </w:p>
    <w:p>
      <w:pPr>
        <w:widowControl/>
        <w:shd w:val="clear" w:color="auto" w:fill="FFFFFF"/>
        <w:spacing w:line="56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体检标准参照《关于修订〈公务员录用体检通用标准（试行）及〈公务员录用体检操作手册（试行）〉有关内容的通知》（人社部发〔</w:t>
      </w:r>
      <w:r>
        <w:rPr>
          <w:rFonts w:ascii="方正仿宋_GBK" w:hAnsi="方正仿宋_GBK" w:eastAsia="方正仿宋_GBK" w:cs="方正仿宋_GBK"/>
          <w:color w:val="000000"/>
          <w:kern w:val="0"/>
          <w:sz w:val="32"/>
          <w:szCs w:val="32"/>
        </w:rPr>
        <w:t>2016</w:t>
      </w:r>
      <w:r>
        <w:rPr>
          <w:rFonts w:hint="eastAsia" w:ascii="方正仿宋_GBK" w:hAnsi="方正仿宋_GBK" w:eastAsia="方正仿宋_GBK" w:cs="方正仿宋_GBK"/>
          <w:color w:val="000000"/>
          <w:kern w:val="0"/>
          <w:sz w:val="32"/>
          <w:szCs w:val="32"/>
        </w:rPr>
        <w:t>〕</w:t>
      </w:r>
      <w:r>
        <w:rPr>
          <w:rFonts w:ascii="方正仿宋_GBK" w:hAnsi="方正仿宋_GBK" w:eastAsia="方正仿宋_GBK" w:cs="方正仿宋_GBK"/>
          <w:color w:val="000000"/>
          <w:kern w:val="0"/>
          <w:sz w:val="32"/>
          <w:szCs w:val="32"/>
        </w:rPr>
        <w:t>140</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333333"/>
          <w:sz w:val="31"/>
          <w:szCs w:val="31"/>
        </w:rPr>
        <w:t>等规定</w:t>
      </w:r>
      <w:r>
        <w:rPr>
          <w:rFonts w:hint="eastAsia" w:ascii="方正仿宋_GBK" w:hAnsi="方正仿宋_GBK" w:eastAsia="方正仿宋_GBK" w:cs="方正仿宋_GBK"/>
          <w:color w:val="000000"/>
          <w:kern w:val="0"/>
          <w:sz w:val="32"/>
          <w:szCs w:val="32"/>
        </w:rPr>
        <w:t>，结合本行业或岗位实际要求执行，体检费用由考生自理。除按相关规定应在当场或当天复检并确认体检结果的项目外，受检人对体检结论有异议的，可在接到体检结论通知之日起3日内书面提出复检申请，经公司同意后到指定医院进行一次性复检，结果以复检结论为准。由于体检不合格出现空缺时，可视情况在本岗位中按考试总成绩从高分到低分依次递补。体检合格者进入背景调查环节。</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六、背景调查及公示</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体检合格人员，由公司对其进行资格复审和背景调查。主要是对拟聘人员进行全面调查了解，包括对其政治思想素质、道德品质修养、能力素质、遵纪守法情况、报名资格条件、日常学习工作等情况进行核实。经背景调查和复审合格者，由公司进行公示，公示时间为3个工作日。背景调查和复审不合格出现空缺时，可视情况在本岗位中按考试总成绩从高分到低分依次递补。</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七、聘用</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经面试、体检、背景调查、公示，且公示期满无异议的人员，试用3个月，试用期满经考核合格者予以正式聘用，由公司按照《劳动法》和《劳动合同法》有关规定办理聘用手续，试用期满考核不合格者取消聘用资格。</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八、待遇</w:t>
      </w:r>
    </w:p>
    <w:p>
      <w:pPr>
        <w:widowControl/>
        <w:shd w:val="clear" w:color="auto" w:fill="FFFFFF"/>
        <w:spacing w:line="560" w:lineRule="exact"/>
        <w:ind w:firstLine="605"/>
        <w:jc w:val="left"/>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严格按照《重庆綦优鲜供应链管理有限公司薪酬管理办法》执行，并按规定缴纳社会保险和住房公积金。</w:t>
      </w:r>
    </w:p>
    <w:p>
      <w:pPr>
        <w:widowControl/>
        <w:shd w:val="clear" w:color="auto" w:fill="FFFFFF"/>
        <w:spacing w:line="560" w:lineRule="exact"/>
        <w:ind w:firstLine="605"/>
        <w:jc w:val="left"/>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九、相关要求</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（一）应聘人员所提供的应聘材料必须齐全且真实有效。凡不符合招聘条件和弄虚作假的，一经查实，取消应聘资格，责任由应聘人员自负。已经入职的，招录单位可直接解聘，不给予任何赔偿。</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（二）应聘人员应遵守招聘各项纪律，按时报名和参加面试，否则将取消应聘资格。</w:t>
      </w:r>
    </w:p>
    <w:p>
      <w:pPr>
        <w:widowControl/>
        <w:shd w:val="clear" w:color="auto" w:fill="FFFFFF"/>
        <w:spacing w:line="560" w:lineRule="exact"/>
        <w:ind w:firstLine="605"/>
        <w:jc w:val="left"/>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（三）根据疫情防控需要，本次公开招聘各环节时间安排如有相应调整，将通过“重庆市綦江区人民政府网”及时公告，请各位考生关注。</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十、联系方式</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咨询电话：</w:t>
      </w:r>
      <w:r>
        <w:rPr>
          <w:rFonts w:ascii="方正仿宋_GBK" w:hAnsi="方正仿宋_GBK" w:eastAsia="方正仿宋_GBK" w:cs="方正仿宋_GBK"/>
          <w:color w:val="000000"/>
          <w:kern w:val="0"/>
          <w:sz w:val="32"/>
          <w:szCs w:val="32"/>
        </w:rPr>
        <w:t>48678098</w:t>
      </w:r>
      <w:r>
        <w:rPr>
          <w:rFonts w:hint="eastAsia" w:ascii="方正仿宋_GBK" w:hAnsi="方正仿宋_GBK" w:eastAsia="方正仿宋_GBK" w:cs="方正仿宋_GBK"/>
          <w:color w:val="000000"/>
          <w:kern w:val="0"/>
          <w:sz w:val="32"/>
          <w:szCs w:val="32"/>
        </w:rPr>
        <w:t xml:space="preserve">   联系人：陈老师</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p>
    <w:p>
      <w:pPr>
        <w:widowControl/>
        <w:shd w:val="clear" w:color="auto" w:fill="FFFFFF"/>
        <w:spacing w:line="560" w:lineRule="exact"/>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附件：</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1.重庆綦优鲜供应链管理有限公司2021年面向社会公开招聘企业员工岗位一览表；</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2.重庆綦优鲜供应链管理有限公司2021年面向社会公开招聘企业员工报名登记表；</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3.报考人员诚信承诺书；</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p>
    <w:p>
      <w:pPr>
        <w:widowControl/>
        <w:shd w:val="clear" w:color="auto" w:fill="FFFFFF"/>
        <w:spacing w:line="560" w:lineRule="exact"/>
        <w:ind w:firstLine="60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w:t>
      </w:r>
    </w:p>
    <w:p>
      <w:pPr>
        <w:widowControl/>
        <w:shd w:val="clear" w:color="auto" w:fill="FFFFFF"/>
        <w:spacing w:line="560" w:lineRule="exact"/>
        <w:jc w:val="center"/>
        <w:rPr>
          <w:rFonts w:ascii="方正仿宋_GBK" w:hAnsi="方正仿宋_GBK" w:eastAsia="方正仿宋_GBK" w:cs="方正仿宋_GBK"/>
          <w:color w:val="333333"/>
          <w:sz w:val="31"/>
          <w:szCs w:val="31"/>
          <w:shd w:val="clear" w:color="auto" w:fill="FFFFFF"/>
        </w:rPr>
      </w:pP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333333"/>
          <w:sz w:val="31"/>
          <w:szCs w:val="31"/>
          <w:shd w:val="clear" w:color="auto" w:fill="FFFFFF"/>
        </w:rPr>
        <w:t>重庆綦优鲜供应链管理有限公司</w:t>
      </w:r>
    </w:p>
    <w:p>
      <w:pPr>
        <w:widowControl/>
        <w:shd w:val="clear" w:color="auto" w:fill="FFFFFF"/>
        <w:spacing w:line="560" w:lineRule="exact"/>
        <w:ind w:right="960"/>
        <w:jc w:val="righ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2021年12月8日</w:t>
      </w:r>
    </w:p>
    <w:p>
      <w:pPr>
        <w:widowControl/>
        <w:shd w:val="clear" w:color="auto" w:fill="FFFFFF"/>
        <w:spacing w:line="560" w:lineRule="exact"/>
        <w:ind w:firstLine="605"/>
        <w:jc w:val="left"/>
        <w:rPr>
          <w:color w:val="000000"/>
          <w:kern w:val="0"/>
          <w:sz w:val="32"/>
          <w:szCs w:val="32"/>
        </w:rPr>
      </w:pPr>
    </w:p>
    <w:p>
      <w:pPr>
        <w:widowControl/>
        <w:shd w:val="clear" w:color="auto" w:fill="FFFFFF"/>
        <w:spacing w:line="560" w:lineRule="exact"/>
        <w:ind w:firstLine="605"/>
        <w:jc w:val="left"/>
        <w:rPr>
          <w:color w:val="000000"/>
          <w:kern w:val="0"/>
          <w:sz w:val="32"/>
          <w:szCs w:val="32"/>
        </w:rPr>
      </w:pPr>
    </w:p>
    <w:p>
      <w:pPr>
        <w:widowControl/>
        <w:shd w:val="clear" w:color="auto" w:fill="FFFFFF"/>
        <w:spacing w:line="560" w:lineRule="exact"/>
        <w:jc w:val="left"/>
        <w:rPr>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2C"/>
    <w:rsid w:val="000E7E37"/>
    <w:rsid w:val="000F1A95"/>
    <w:rsid w:val="00141EB1"/>
    <w:rsid w:val="001E0159"/>
    <w:rsid w:val="002231AB"/>
    <w:rsid w:val="00233422"/>
    <w:rsid w:val="002553A0"/>
    <w:rsid w:val="00291ADD"/>
    <w:rsid w:val="00335750"/>
    <w:rsid w:val="003423E2"/>
    <w:rsid w:val="00364A8A"/>
    <w:rsid w:val="00385169"/>
    <w:rsid w:val="003879C3"/>
    <w:rsid w:val="00436BB6"/>
    <w:rsid w:val="004B7E07"/>
    <w:rsid w:val="004F33E4"/>
    <w:rsid w:val="005D5D4B"/>
    <w:rsid w:val="00722C2C"/>
    <w:rsid w:val="007240F5"/>
    <w:rsid w:val="00791370"/>
    <w:rsid w:val="0081097E"/>
    <w:rsid w:val="008D08EA"/>
    <w:rsid w:val="009149BD"/>
    <w:rsid w:val="00937CDB"/>
    <w:rsid w:val="009E52C8"/>
    <w:rsid w:val="00A40E8C"/>
    <w:rsid w:val="00AF5BBD"/>
    <w:rsid w:val="00BE0531"/>
    <w:rsid w:val="00BE474D"/>
    <w:rsid w:val="00C32963"/>
    <w:rsid w:val="00DC59EC"/>
    <w:rsid w:val="00E85CE1"/>
    <w:rsid w:val="00E94C9E"/>
    <w:rsid w:val="00FB1B57"/>
    <w:rsid w:val="00FD16B9"/>
    <w:rsid w:val="00FF521B"/>
    <w:rsid w:val="01A145A3"/>
    <w:rsid w:val="0A0E411E"/>
    <w:rsid w:val="166521F4"/>
    <w:rsid w:val="187207EB"/>
    <w:rsid w:val="19B4308D"/>
    <w:rsid w:val="1CDB0D05"/>
    <w:rsid w:val="1F390737"/>
    <w:rsid w:val="289C7B0E"/>
    <w:rsid w:val="29850342"/>
    <w:rsid w:val="2D4E3D3F"/>
    <w:rsid w:val="341B0876"/>
    <w:rsid w:val="36782299"/>
    <w:rsid w:val="446625B6"/>
    <w:rsid w:val="4C1D4780"/>
    <w:rsid w:val="54664B7B"/>
    <w:rsid w:val="5BEF03FF"/>
    <w:rsid w:val="6C021003"/>
    <w:rsid w:val="6D394528"/>
    <w:rsid w:val="6E3D2DB7"/>
    <w:rsid w:val="6F21258E"/>
    <w:rsid w:val="79521491"/>
    <w:rsid w:val="7B784F6C"/>
    <w:rsid w:val="7CF30D31"/>
    <w:rsid w:val="7F4F55BF"/>
    <w:rsid w:val="E3FD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57"/>
    <w:qFormat/>
    <w:uiPriority w:val="0"/>
    <w:rPr>
      <w:sz w:val="18"/>
      <w:szCs w:val="18"/>
    </w:rPr>
  </w:style>
  <w:style w:type="paragraph" w:styleId="4">
    <w:name w:val="footer"/>
    <w:basedOn w:val="1"/>
    <w:link w:val="55"/>
    <w:qFormat/>
    <w:uiPriority w:val="0"/>
    <w:pPr>
      <w:tabs>
        <w:tab w:val="center" w:pos="4153"/>
        <w:tab w:val="right" w:pos="8306"/>
      </w:tabs>
      <w:snapToGrid w:val="0"/>
      <w:jc w:val="left"/>
    </w:pPr>
    <w:rPr>
      <w:sz w:val="18"/>
      <w:szCs w:val="18"/>
    </w:rPr>
  </w:style>
  <w:style w:type="paragraph" w:styleId="5">
    <w:name w:val="header"/>
    <w:basedOn w:val="1"/>
    <w:link w:val="5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customStyle="1" w:styleId="12">
    <w:name w:val="sp"/>
    <w:basedOn w:val="8"/>
    <w:qFormat/>
    <w:uiPriority w:val="0"/>
    <w:rPr>
      <w:b/>
      <w:color w:val="307CD2"/>
    </w:rPr>
  </w:style>
  <w:style w:type="character" w:customStyle="1" w:styleId="13">
    <w:name w:val="yjl"/>
    <w:basedOn w:val="8"/>
    <w:qFormat/>
    <w:uiPriority w:val="0"/>
    <w:rPr>
      <w:color w:val="999999"/>
    </w:rPr>
  </w:style>
  <w:style w:type="paragraph" w:customStyle="1" w:styleId="14">
    <w:name w:val="tit"/>
    <w:basedOn w:val="1"/>
    <w:qFormat/>
    <w:uiPriority w:val="0"/>
    <w:pPr>
      <w:jc w:val="left"/>
    </w:pPr>
    <w:rPr>
      <w:rFonts w:cs="Times New Roman"/>
      <w:b/>
      <w:color w:val="333333"/>
      <w:kern w:val="0"/>
      <w:sz w:val="24"/>
    </w:rPr>
  </w:style>
  <w:style w:type="paragraph" w:customStyle="1" w:styleId="15">
    <w:name w:val="tit2"/>
    <w:basedOn w:val="1"/>
    <w:qFormat/>
    <w:uiPriority w:val="0"/>
    <w:pPr>
      <w:ind w:left="240" w:right="240"/>
      <w:jc w:val="left"/>
    </w:pPr>
    <w:rPr>
      <w:rFonts w:cs="Times New Roman"/>
      <w:b/>
      <w:color w:val="17567C"/>
      <w:kern w:val="0"/>
      <w:sz w:val="45"/>
      <w:szCs w:val="45"/>
    </w:rPr>
  </w:style>
  <w:style w:type="paragraph" w:customStyle="1" w:styleId="16">
    <w:name w:val="tit4"/>
    <w:basedOn w:val="1"/>
    <w:qFormat/>
    <w:uiPriority w:val="0"/>
    <w:pPr>
      <w:spacing w:line="450" w:lineRule="atLeast"/>
      <w:jc w:val="left"/>
    </w:pPr>
    <w:rPr>
      <w:rFonts w:cs="Times New Roman"/>
      <w:b/>
      <w:color w:val="17567C"/>
      <w:kern w:val="0"/>
      <w:sz w:val="30"/>
      <w:szCs w:val="30"/>
    </w:rPr>
  </w:style>
  <w:style w:type="paragraph" w:customStyle="1" w:styleId="17">
    <w:name w:val="tit6"/>
    <w:basedOn w:val="1"/>
    <w:qFormat/>
    <w:uiPriority w:val="0"/>
    <w:pPr>
      <w:ind w:left="150"/>
      <w:jc w:val="left"/>
    </w:pPr>
    <w:rPr>
      <w:rFonts w:cs="Times New Roman"/>
      <w:color w:val="333333"/>
      <w:kern w:val="0"/>
      <w:sz w:val="30"/>
      <w:szCs w:val="30"/>
    </w:rPr>
  </w:style>
  <w:style w:type="paragraph" w:customStyle="1" w:styleId="18">
    <w:name w:val="tit8"/>
    <w:basedOn w:val="1"/>
    <w:qFormat/>
    <w:uiPriority w:val="0"/>
    <w:pPr>
      <w:spacing w:before="300" w:after="60"/>
      <w:jc w:val="left"/>
    </w:pPr>
    <w:rPr>
      <w:rFonts w:cs="Times New Roman"/>
      <w:b/>
      <w:color w:val="2760B7"/>
      <w:kern w:val="0"/>
      <w:sz w:val="27"/>
      <w:szCs w:val="27"/>
    </w:rPr>
  </w:style>
  <w:style w:type="paragraph" w:customStyle="1" w:styleId="19">
    <w:name w:val="tit10"/>
    <w:basedOn w:val="1"/>
    <w:qFormat/>
    <w:uiPriority w:val="0"/>
    <w:pPr>
      <w:jc w:val="left"/>
    </w:pPr>
    <w:rPr>
      <w:rFonts w:cs="Times New Roman"/>
      <w:b/>
      <w:color w:val="2775CC"/>
      <w:kern w:val="0"/>
      <w:sz w:val="30"/>
      <w:szCs w:val="30"/>
    </w:rPr>
  </w:style>
  <w:style w:type="paragraph" w:customStyle="1" w:styleId="20">
    <w:name w:val="tit12"/>
    <w:basedOn w:val="1"/>
    <w:qFormat/>
    <w:uiPriority w:val="0"/>
    <w:pPr>
      <w:jc w:val="left"/>
    </w:pPr>
    <w:rPr>
      <w:rFonts w:cs="Times New Roman"/>
      <w:b/>
      <w:color w:val="7D8085"/>
      <w:kern w:val="0"/>
      <w:sz w:val="27"/>
      <w:szCs w:val="27"/>
    </w:rPr>
  </w:style>
  <w:style w:type="paragraph" w:customStyle="1" w:styleId="21">
    <w:name w:val="tit14"/>
    <w:basedOn w:val="1"/>
    <w:qFormat/>
    <w:uiPriority w:val="0"/>
    <w:pPr>
      <w:spacing w:line="390" w:lineRule="atLeast"/>
      <w:ind w:right="330"/>
      <w:jc w:val="left"/>
    </w:pPr>
    <w:rPr>
      <w:rFonts w:cs="Times New Roman"/>
      <w:b/>
      <w:color w:val="666666"/>
      <w:kern w:val="0"/>
      <w:szCs w:val="21"/>
    </w:rPr>
  </w:style>
  <w:style w:type="paragraph" w:customStyle="1" w:styleId="22">
    <w:name w:val="tit16"/>
    <w:basedOn w:val="1"/>
    <w:qFormat/>
    <w:uiPriority w:val="0"/>
    <w:pPr>
      <w:jc w:val="left"/>
    </w:pPr>
    <w:rPr>
      <w:rFonts w:cs="Times New Roman"/>
      <w:kern w:val="0"/>
    </w:rPr>
  </w:style>
  <w:style w:type="paragraph" w:customStyle="1" w:styleId="23">
    <w:name w:val="tit18"/>
    <w:basedOn w:val="1"/>
    <w:qFormat/>
    <w:uiPriority w:val="0"/>
    <w:pPr>
      <w:jc w:val="left"/>
    </w:pPr>
    <w:rPr>
      <w:rFonts w:cs="Times New Roman"/>
      <w:b/>
      <w:color w:val="2760B7"/>
      <w:kern w:val="0"/>
      <w:sz w:val="27"/>
      <w:szCs w:val="27"/>
    </w:rPr>
  </w:style>
  <w:style w:type="paragraph" w:customStyle="1" w:styleId="24">
    <w:name w:val="tit20"/>
    <w:basedOn w:val="1"/>
    <w:qFormat/>
    <w:uiPriority w:val="0"/>
    <w:pPr>
      <w:jc w:val="left"/>
    </w:pPr>
    <w:rPr>
      <w:rFonts w:cs="Times New Roman"/>
      <w:b/>
      <w:color w:val="333333"/>
      <w:kern w:val="0"/>
      <w:sz w:val="27"/>
      <w:szCs w:val="27"/>
    </w:rPr>
  </w:style>
  <w:style w:type="paragraph" w:customStyle="1" w:styleId="25">
    <w:name w:val="tit22"/>
    <w:basedOn w:val="1"/>
    <w:qFormat/>
    <w:uiPriority w:val="0"/>
    <w:pPr>
      <w:jc w:val="left"/>
    </w:pPr>
    <w:rPr>
      <w:rFonts w:cs="Times New Roman"/>
      <w:b/>
      <w:color w:val="0E72CD"/>
      <w:kern w:val="0"/>
      <w:sz w:val="30"/>
      <w:szCs w:val="30"/>
    </w:rPr>
  </w:style>
  <w:style w:type="paragraph" w:customStyle="1" w:styleId="26">
    <w:name w:val="tit24"/>
    <w:basedOn w:val="1"/>
    <w:qFormat/>
    <w:uiPriority w:val="0"/>
    <w:pPr>
      <w:jc w:val="left"/>
    </w:pPr>
    <w:rPr>
      <w:rFonts w:cs="Times New Roman"/>
      <w:b/>
      <w:color w:val="2775CC"/>
      <w:kern w:val="0"/>
      <w:sz w:val="36"/>
      <w:szCs w:val="36"/>
    </w:rPr>
  </w:style>
  <w:style w:type="paragraph" w:customStyle="1" w:styleId="27">
    <w:name w:val="tit26"/>
    <w:basedOn w:val="1"/>
    <w:qFormat/>
    <w:uiPriority w:val="0"/>
    <w:pPr>
      <w:spacing w:line="330" w:lineRule="atLeast"/>
      <w:ind w:right="840"/>
      <w:jc w:val="left"/>
      <w:textAlignment w:val="center"/>
    </w:pPr>
    <w:rPr>
      <w:rFonts w:cs="Times New Roman"/>
      <w:b/>
      <w:color w:val="2760B7"/>
      <w:kern w:val="0"/>
      <w:sz w:val="27"/>
      <w:szCs w:val="27"/>
    </w:rPr>
  </w:style>
  <w:style w:type="paragraph" w:customStyle="1" w:styleId="28">
    <w:name w:val="tit28"/>
    <w:basedOn w:val="1"/>
    <w:qFormat/>
    <w:uiPriority w:val="0"/>
    <w:pPr>
      <w:spacing w:line="615" w:lineRule="atLeast"/>
      <w:jc w:val="center"/>
    </w:pPr>
    <w:rPr>
      <w:rFonts w:cs="Times New Roman"/>
      <w:color w:val="333333"/>
      <w:kern w:val="0"/>
      <w:sz w:val="24"/>
    </w:rPr>
  </w:style>
  <w:style w:type="paragraph" w:customStyle="1" w:styleId="29">
    <w:name w:val="tit30"/>
    <w:basedOn w:val="1"/>
    <w:qFormat/>
    <w:uiPriority w:val="0"/>
    <w:pPr>
      <w:spacing w:after="510"/>
      <w:jc w:val="left"/>
    </w:pPr>
    <w:rPr>
      <w:rFonts w:cs="Times New Roman"/>
      <w:b/>
      <w:color w:val="17567C"/>
      <w:kern w:val="0"/>
      <w:sz w:val="30"/>
      <w:szCs w:val="30"/>
    </w:rPr>
  </w:style>
  <w:style w:type="paragraph" w:customStyle="1" w:styleId="30">
    <w:name w:val="tit32"/>
    <w:basedOn w:val="1"/>
    <w:qFormat/>
    <w:uiPriority w:val="0"/>
    <w:pPr>
      <w:jc w:val="left"/>
    </w:pPr>
    <w:rPr>
      <w:rFonts w:cs="Times New Roman"/>
      <w:b/>
      <w:color w:val="2775CC"/>
      <w:kern w:val="0"/>
      <w:sz w:val="27"/>
      <w:szCs w:val="27"/>
    </w:rPr>
  </w:style>
  <w:style w:type="paragraph" w:customStyle="1" w:styleId="31">
    <w:name w:val="tit34"/>
    <w:basedOn w:val="1"/>
    <w:qFormat/>
    <w:uiPriority w:val="0"/>
    <w:pPr>
      <w:spacing w:line="750" w:lineRule="atLeast"/>
      <w:ind w:right="270"/>
      <w:jc w:val="right"/>
    </w:pPr>
    <w:rPr>
      <w:rFonts w:cs="Times New Roman"/>
      <w:color w:val="333333"/>
      <w:kern w:val="0"/>
      <w:sz w:val="24"/>
    </w:rPr>
  </w:style>
  <w:style w:type="paragraph" w:customStyle="1" w:styleId="32">
    <w:name w:val="tit37"/>
    <w:basedOn w:val="1"/>
    <w:uiPriority w:val="0"/>
    <w:pPr>
      <w:spacing w:after="300"/>
      <w:jc w:val="left"/>
    </w:pPr>
    <w:rPr>
      <w:rFonts w:cs="Times New Roman"/>
      <w:color w:val="333333"/>
      <w:kern w:val="0"/>
      <w:sz w:val="45"/>
      <w:szCs w:val="45"/>
    </w:rPr>
  </w:style>
  <w:style w:type="paragraph" w:customStyle="1" w:styleId="33">
    <w:name w:val="tit38"/>
    <w:basedOn w:val="1"/>
    <w:qFormat/>
    <w:uiPriority w:val="0"/>
    <w:pPr>
      <w:spacing w:line="510" w:lineRule="atLeast"/>
      <w:jc w:val="left"/>
    </w:pPr>
    <w:rPr>
      <w:rFonts w:cs="Times New Roman"/>
      <w:b/>
      <w:color w:val="333333"/>
      <w:kern w:val="0"/>
      <w:sz w:val="24"/>
    </w:rPr>
  </w:style>
  <w:style w:type="paragraph" w:customStyle="1" w:styleId="34">
    <w:name w:val="tit39"/>
    <w:basedOn w:val="1"/>
    <w:qFormat/>
    <w:uiPriority w:val="0"/>
    <w:pPr>
      <w:spacing w:before="390"/>
      <w:jc w:val="left"/>
    </w:pPr>
    <w:rPr>
      <w:rFonts w:cs="Times New Roman"/>
      <w:color w:val="333333"/>
      <w:kern w:val="0"/>
      <w:sz w:val="30"/>
      <w:szCs w:val="30"/>
    </w:rPr>
  </w:style>
  <w:style w:type="character" w:customStyle="1" w:styleId="35">
    <w:name w:val="red"/>
    <w:basedOn w:val="8"/>
    <w:uiPriority w:val="0"/>
    <w:rPr>
      <w:color w:val="E1211F"/>
    </w:rPr>
  </w:style>
  <w:style w:type="character" w:customStyle="1" w:styleId="36">
    <w:name w:val="red1"/>
    <w:basedOn w:val="8"/>
    <w:qFormat/>
    <w:uiPriority w:val="0"/>
    <w:rPr>
      <w:color w:val="E1211F"/>
    </w:rPr>
  </w:style>
  <w:style w:type="character" w:customStyle="1" w:styleId="37">
    <w:name w:val="red2"/>
    <w:basedOn w:val="8"/>
    <w:qFormat/>
    <w:uiPriority w:val="0"/>
    <w:rPr>
      <w:color w:val="E33938"/>
      <w:u w:val="single"/>
    </w:rPr>
  </w:style>
  <w:style w:type="character" w:customStyle="1" w:styleId="38">
    <w:name w:val="red3"/>
    <w:basedOn w:val="8"/>
    <w:qFormat/>
    <w:uiPriority w:val="0"/>
    <w:rPr>
      <w:color w:val="E1211F"/>
      <w:u w:val="single"/>
    </w:rPr>
  </w:style>
  <w:style w:type="character" w:customStyle="1" w:styleId="39">
    <w:name w:val="red4"/>
    <w:basedOn w:val="8"/>
    <w:qFormat/>
    <w:uiPriority w:val="0"/>
    <w:rPr>
      <w:color w:val="E1211F"/>
    </w:rPr>
  </w:style>
  <w:style w:type="character" w:customStyle="1" w:styleId="40">
    <w:name w:val="red5"/>
    <w:basedOn w:val="8"/>
    <w:qFormat/>
    <w:uiPriority w:val="0"/>
    <w:rPr>
      <w:color w:val="E1211F"/>
    </w:rPr>
  </w:style>
  <w:style w:type="character" w:customStyle="1" w:styleId="41">
    <w:name w:val="arrow"/>
    <w:basedOn w:val="8"/>
    <w:qFormat/>
    <w:uiPriority w:val="0"/>
  </w:style>
  <w:style w:type="character" w:customStyle="1" w:styleId="42">
    <w:name w:val="tit36"/>
    <w:basedOn w:val="8"/>
    <w:qFormat/>
    <w:uiPriority w:val="0"/>
    <w:rPr>
      <w:b/>
      <w:color w:val="333333"/>
      <w:sz w:val="39"/>
      <w:szCs w:val="39"/>
    </w:rPr>
  </w:style>
  <w:style w:type="character" w:customStyle="1" w:styleId="43">
    <w:name w:val="w100"/>
    <w:basedOn w:val="8"/>
    <w:qFormat/>
    <w:uiPriority w:val="0"/>
  </w:style>
  <w:style w:type="character" w:customStyle="1" w:styleId="44">
    <w:name w:val="hover77"/>
    <w:basedOn w:val="8"/>
    <w:qFormat/>
    <w:uiPriority w:val="0"/>
    <w:rPr>
      <w:b/>
    </w:rPr>
  </w:style>
  <w:style w:type="character" w:customStyle="1" w:styleId="45">
    <w:name w:val="yj-blue"/>
    <w:basedOn w:val="8"/>
    <w:qFormat/>
    <w:uiPriority w:val="0"/>
    <w:rPr>
      <w:b/>
      <w:color w:val="FFFFFF"/>
      <w:sz w:val="21"/>
      <w:szCs w:val="21"/>
      <w:shd w:val="clear" w:color="auto" w:fill="1E84CB"/>
    </w:rPr>
  </w:style>
  <w:style w:type="character" w:customStyle="1" w:styleId="46">
    <w:name w:val="cur8"/>
    <w:basedOn w:val="8"/>
    <w:qFormat/>
    <w:uiPriority w:val="0"/>
    <w:rPr>
      <w:shd w:val="clear" w:color="auto" w:fill="448FE2"/>
    </w:rPr>
  </w:style>
  <w:style w:type="character" w:customStyle="1" w:styleId="47">
    <w:name w:val="cur9"/>
    <w:basedOn w:val="8"/>
    <w:qFormat/>
    <w:uiPriority w:val="0"/>
    <w:rPr>
      <w:color w:val="3354A2"/>
    </w:rPr>
  </w:style>
  <w:style w:type="character" w:customStyle="1" w:styleId="48">
    <w:name w:val="con8"/>
    <w:basedOn w:val="8"/>
    <w:qFormat/>
    <w:uiPriority w:val="0"/>
  </w:style>
  <w:style w:type="character" w:customStyle="1" w:styleId="49">
    <w:name w:val="name3"/>
    <w:basedOn w:val="8"/>
    <w:qFormat/>
    <w:uiPriority w:val="0"/>
    <w:rPr>
      <w:color w:val="2760B7"/>
    </w:rPr>
  </w:style>
  <w:style w:type="character" w:customStyle="1" w:styleId="50">
    <w:name w:val="yj-time2"/>
    <w:basedOn w:val="8"/>
    <w:qFormat/>
    <w:uiPriority w:val="0"/>
    <w:rPr>
      <w:color w:val="AAAAAA"/>
      <w:sz w:val="18"/>
      <w:szCs w:val="18"/>
    </w:rPr>
  </w:style>
  <w:style w:type="character" w:customStyle="1" w:styleId="51">
    <w:name w:val="yj-time3"/>
    <w:basedOn w:val="8"/>
    <w:qFormat/>
    <w:uiPriority w:val="0"/>
    <w:rPr>
      <w:color w:val="AAAAAA"/>
      <w:sz w:val="18"/>
      <w:szCs w:val="18"/>
    </w:rPr>
  </w:style>
  <w:style w:type="character" w:customStyle="1" w:styleId="52">
    <w:name w:val="yjr"/>
    <w:basedOn w:val="8"/>
    <w:qFormat/>
    <w:uiPriority w:val="0"/>
  </w:style>
  <w:style w:type="character" w:customStyle="1" w:styleId="53">
    <w:name w:val="tyhl"/>
    <w:basedOn w:val="8"/>
    <w:qFormat/>
    <w:uiPriority w:val="0"/>
    <w:rPr>
      <w:shd w:val="clear" w:color="auto" w:fill="FFFFFF"/>
    </w:rPr>
  </w:style>
  <w:style w:type="character" w:customStyle="1" w:styleId="54">
    <w:name w:val="页眉 Char"/>
    <w:basedOn w:val="8"/>
    <w:link w:val="5"/>
    <w:qFormat/>
    <w:uiPriority w:val="0"/>
    <w:rPr>
      <w:rFonts w:asciiTheme="minorHAnsi" w:hAnsiTheme="minorHAnsi" w:eastAsiaTheme="minorEastAsia" w:cstheme="minorBidi"/>
      <w:kern w:val="2"/>
      <w:sz w:val="18"/>
      <w:szCs w:val="18"/>
    </w:rPr>
  </w:style>
  <w:style w:type="character" w:customStyle="1" w:styleId="55">
    <w:name w:val="页脚 Char"/>
    <w:basedOn w:val="8"/>
    <w:link w:val="4"/>
    <w:qFormat/>
    <w:uiPriority w:val="0"/>
    <w:rPr>
      <w:rFonts w:asciiTheme="minorHAnsi" w:hAnsiTheme="minorHAnsi" w:eastAsiaTheme="minorEastAsia" w:cstheme="minorBidi"/>
      <w:kern w:val="2"/>
      <w:sz w:val="18"/>
      <w:szCs w:val="18"/>
    </w:rPr>
  </w:style>
  <w:style w:type="character" w:customStyle="1" w:styleId="56">
    <w:name w:val="font11"/>
    <w:basedOn w:val="8"/>
    <w:qFormat/>
    <w:uiPriority w:val="0"/>
    <w:rPr>
      <w:rFonts w:ascii="方正仿宋_GBK" w:hAnsi="方正仿宋_GBK" w:eastAsia="方正仿宋_GBK" w:cs="方正仿宋_GBK"/>
      <w:color w:val="000000"/>
      <w:sz w:val="24"/>
      <w:szCs w:val="24"/>
      <w:u w:val="none"/>
    </w:rPr>
  </w:style>
  <w:style w:type="character" w:customStyle="1" w:styleId="57">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323</Words>
  <Characters>1842</Characters>
  <Lines>15</Lines>
  <Paragraphs>4</Paragraphs>
  <TotalTime>126</TotalTime>
  <ScaleCrop>false</ScaleCrop>
  <LinksUpToDate>false</LinksUpToDate>
  <CharactersWithSpaces>2161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guest</cp:lastModifiedBy>
  <cp:lastPrinted>2021-12-08T11:39:00Z</cp:lastPrinted>
  <dcterms:modified xsi:type="dcterms:W3CDTF">2021-12-27T06:23:35Z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735CE82849194FACA31639A82D1AB968</vt:lpwstr>
  </property>
</Properties>
</file>