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89" w:rsidRDefault="004C3489">
      <w:pPr>
        <w:spacing w:line="440" w:lineRule="exact"/>
        <w:jc w:val="center"/>
        <w:rPr>
          <w:rFonts w:ascii="黑体" w:eastAsia="黑体"/>
          <w:sz w:val="30"/>
          <w:szCs w:val="30"/>
        </w:rPr>
      </w:pPr>
    </w:p>
    <w:p w:rsidR="004C3489" w:rsidRDefault="009A0834">
      <w:pPr>
        <w:spacing w:line="44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2021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杭州</w:t>
      </w:r>
      <w:r>
        <w:rPr>
          <w:rFonts w:ascii="黑体" w:eastAsia="黑体" w:hint="eastAsia"/>
          <w:sz w:val="30"/>
          <w:szCs w:val="30"/>
        </w:rPr>
        <w:t>白马湖生态创意城投资开发有限公司招聘岗位</w:t>
      </w:r>
      <w:r>
        <w:rPr>
          <w:rFonts w:ascii="黑体" w:eastAsia="黑体" w:hint="eastAsia"/>
          <w:sz w:val="30"/>
          <w:szCs w:val="30"/>
        </w:rPr>
        <w:t>需求表</w:t>
      </w:r>
    </w:p>
    <w:p w:rsidR="004C3489" w:rsidRDefault="004C3489">
      <w:pPr>
        <w:spacing w:line="440" w:lineRule="exact"/>
        <w:jc w:val="center"/>
        <w:rPr>
          <w:rFonts w:ascii="黑体" w:eastAsia="黑体"/>
          <w:sz w:val="30"/>
          <w:szCs w:val="30"/>
        </w:rPr>
      </w:pPr>
    </w:p>
    <w:tbl>
      <w:tblPr>
        <w:tblW w:w="141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207"/>
        <w:gridCol w:w="784"/>
        <w:gridCol w:w="2300"/>
        <w:gridCol w:w="2661"/>
        <w:gridCol w:w="5179"/>
      </w:tblGrid>
      <w:tr w:rsidR="004C3489">
        <w:trPr>
          <w:trHeight w:val="557"/>
          <w:jc w:val="center"/>
        </w:trPr>
        <w:tc>
          <w:tcPr>
            <w:tcW w:w="1969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招聘岗位</w:t>
            </w:r>
          </w:p>
        </w:tc>
        <w:tc>
          <w:tcPr>
            <w:tcW w:w="1207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招聘人数</w:t>
            </w:r>
          </w:p>
        </w:tc>
        <w:tc>
          <w:tcPr>
            <w:tcW w:w="784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2300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2661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学历要求</w:t>
            </w:r>
          </w:p>
        </w:tc>
        <w:tc>
          <w:tcPr>
            <w:tcW w:w="5179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其他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要求</w:t>
            </w:r>
          </w:p>
        </w:tc>
      </w:tr>
      <w:tr w:rsidR="004C3489" w:rsidTr="008E635F">
        <w:trPr>
          <w:trHeight w:val="2210"/>
          <w:jc w:val="center"/>
        </w:trPr>
        <w:tc>
          <w:tcPr>
            <w:tcW w:w="1969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总师办技术</w:t>
            </w:r>
            <w:r>
              <w:rPr>
                <w:rFonts w:eastAsia="仿宋_GB2312"/>
                <w:sz w:val="24"/>
              </w:rPr>
              <w:t>人员</w:t>
            </w:r>
          </w:p>
        </w:tc>
        <w:tc>
          <w:tcPr>
            <w:tcW w:w="1207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不限</w:t>
            </w:r>
          </w:p>
        </w:tc>
        <w:tc>
          <w:tcPr>
            <w:tcW w:w="2300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2661" w:type="dxa"/>
            <w:vAlign w:val="center"/>
          </w:tcPr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全日制本科及以上学历和学位；</w:t>
            </w:r>
          </w:p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土木工程（含结构、岩土、道桥）、建筑学专业</w:t>
            </w:r>
          </w:p>
        </w:tc>
        <w:tc>
          <w:tcPr>
            <w:tcW w:w="5179" w:type="dxa"/>
            <w:vAlign w:val="center"/>
          </w:tcPr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中级工程师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（含）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以上职称或国家承认的其他同等水平相关职业资格；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具备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年以上设计或项目管理经验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熟悉建设工程标准、规范、规程和施工工艺；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具备一定的文字处理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和绘图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能力，熟练使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用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Office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CAD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等软件；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熟悉工程立项审批招标程序等；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持有国家类注册证书优先考虑。</w:t>
            </w:r>
          </w:p>
        </w:tc>
      </w:tr>
      <w:tr w:rsidR="004C3489">
        <w:trPr>
          <w:trHeight w:val="2019"/>
          <w:jc w:val="center"/>
        </w:trPr>
        <w:tc>
          <w:tcPr>
            <w:tcW w:w="1969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工程</w:t>
            </w:r>
            <w:r>
              <w:rPr>
                <w:rFonts w:eastAsia="仿宋_GB2312"/>
                <w:sz w:val="24"/>
              </w:rPr>
              <w:t>管理</w:t>
            </w:r>
            <w:r>
              <w:rPr>
                <w:rFonts w:eastAsia="仿宋_GB2312" w:hint="eastAsia"/>
                <w:sz w:val="24"/>
              </w:rPr>
              <w:t>部安装</w:t>
            </w:r>
            <w:r>
              <w:rPr>
                <w:rFonts w:eastAsia="仿宋_GB2312"/>
                <w:sz w:val="24"/>
              </w:rPr>
              <w:t>技术人员</w:t>
            </w:r>
          </w:p>
        </w:tc>
        <w:tc>
          <w:tcPr>
            <w:tcW w:w="1207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男</w:t>
            </w:r>
          </w:p>
        </w:tc>
        <w:tc>
          <w:tcPr>
            <w:tcW w:w="2300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1986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2661" w:type="dxa"/>
            <w:vAlign w:val="center"/>
          </w:tcPr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全日制本科及以上学历；</w:t>
            </w:r>
          </w:p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给排水科学与工程、建筑电气与智能化、建筑环境与能源应用工程、工程管理专业</w:t>
            </w:r>
          </w:p>
        </w:tc>
        <w:tc>
          <w:tcPr>
            <w:tcW w:w="5179" w:type="dxa"/>
            <w:vAlign w:val="center"/>
          </w:tcPr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具备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年以上安装施工管理经验，具备丰富的强弱</w:t>
            </w:r>
            <w:bookmarkStart w:id="0" w:name="_GoBack"/>
            <w:bookmarkEnd w:id="0"/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电、给排水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、暖通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等安装工作经验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熟悉建设工程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程序、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标准、规范和施工工艺；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 w:cs="Times New Roman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具备一定的文字处理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和绘图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能力，熟练使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用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Office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、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CAD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等软件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4.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持有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中级工程师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（含）</w:t>
            </w:r>
            <w:r>
              <w:rPr>
                <w:rFonts w:ascii="仿宋_GB2312" w:eastAsia="仿宋_GB2312" w:hAnsi="仿宋" w:cs="Times New Roman"/>
                <w:color w:val="000000"/>
                <w:sz w:val="24"/>
              </w:rPr>
              <w:t>以上职称或国家承认的其他同等水平相关职业资格</w:t>
            </w:r>
            <w:r>
              <w:rPr>
                <w:rFonts w:ascii="仿宋_GB2312" w:eastAsia="仿宋_GB2312" w:hAnsi="仿宋" w:cs="Times New Roman" w:hint="eastAsia"/>
                <w:color w:val="000000"/>
                <w:sz w:val="24"/>
              </w:rPr>
              <w:t>优先考虑。</w:t>
            </w:r>
          </w:p>
        </w:tc>
      </w:tr>
      <w:tr w:rsidR="004C3489">
        <w:trPr>
          <w:trHeight w:val="902"/>
          <w:jc w:val="center"/>
        </w:trPr>
        <w:tc>
          <w:tcPr>
            <w:tcW w:w="1969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工程项目</w:t>
            </w:r>
            <w:r>
              <w:rPr>
                <w:rFonts w:eastAsia="仿宋_GB2312" w:hint="eastAsia"/>
                <w:sz w:val="24"/>
              </w:rPr>
              <w:t>部</w:t>
            </w:r>
            <w:r>
              <w:rPr>
                <w:rFonts w:eastAsia="仿宋_GB2312" w:hint="eastAsia"/>
                <w:sz w:val="24"/>
              </w:rPr>
              <w:t>现场</w:t>
            </w:r>
            <w:r>
              <w:rPr>
                <w:rFonts w:eastAsia="仿宋_GB2312"/>
                <w:sz w:val="24"/>
              </w:rPr>
              <w:t>管理人员</w:t>
            </w:r>
          </w:p>
        </w:tc>
        <w:tc>
          <w:tcPr>
            <w:tcW w:w="1207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男</w:t>
            </w:r>
          </w:p>
        </w:tc>
        <w:tc>
          <w:tcPr>
            <w:tcW w:w="2300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1991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2661" w:type="dxa"/>
            <w:vAlign w:val="center"/>
          </w:tcPr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本科及以上学历；</w:t>
            </w:r>
          </w:p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eastAsia="仿宋_GB2312" w:hint="eastAsia"/>
                <w:sz w:val="24"/>
              </w:rPr>
              <w:t>工程管理、土木工程专业</w:t>
            </w:r>
          </w:p>
        </w:tc>
        <w:tc>
          <w:tcPr>
            <w:tcW w:w="5179" w:type="dxa"/>
            <w:vAlign w:val="center"/>
          </w:tcPr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.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工作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责任心强，有敬业精神，能吃苦；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 xml:space="preserve"> 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具备良好的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组织沟通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、团队合作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能力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。</w:t>
            </w:r>
          </w:p>
        </w:tc>
      </w:tr>
      <w:tr w:rsidR="004C3489">
        <w:trPr>
          <w:trHeight w:val="913"/>
          <w:jc w:val="center"/>
        </w:trPr>
        <w:tc>
          <w:tcPr>
            <w:tcW w:w="1969" w:type="dxa"/>
            <w:vAlign w:val="center"/>
          </w:tcPr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会展酒店管理人员</w:t>
            </w:r>
          </w:p>
        </w:tc>
        <w:tc>
          <w:tcPr>
            <w:tcW w:w="1207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84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不限</w:t>
            </w:r>
          </w:p>
        </w:tc>
        <w:tc>
          <w:tcPr>
            <w:tcW w:w="2300" w:type="dxa"/>
            <w:vAlign w:val="center"/>
          </w:tcPr>
          <w:p w:rsidR="004C3489" w:rsidRDefault="009A0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周岁以下（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1991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2661" w:type="dxa"/>
            <w:vAlign w:val="center"/>
          </w:tcPr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全日制本科及以上学历；</w:t>
            </w:r>
          </w:p>
          <w:p w:rsidR="004C3489" w:rsidRDefault="009A08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酒店管理、会展经济与管理专业</w:t>
            </w:r>
          </w:p>
        </w:tc>
        <w:tc>
          <w:tcPr>
            <w:tcW w:w="5179" w:type="dxa"/>
            <w:vAlign w:val="center"/>
          </w:tcPr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具备一定的会展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或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酒店管理从业经验；</w:t>
            </w:r>
          </w:p>
          <w:p w:rsidR="004C3489" w:rsidRDefault="009A0834" w:rsidP="008E635F">
            <w:pPr>
              <w:spacing w:line="260" w:lineRule="exact"/>
              <w:rPr>
                <w:rFonts w:ascii="仿宋_GB2312" w:eastAsia="仿宋_GB2312" w:hAnsi="仿宋"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具备良好的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组织沟通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、团队合作</w:t>
            </w:r>
            <w:r>
              <w:rPr>
                <w:rFonts w:ascii="仿宋_GB2312" w:eastAsia="仿宋_GB2312" w:hAnsi="仿宋" w:hint="eastAsia"/>
                <w:color w:val="000000"/>
                <w:sz w:val="24"/>
              </w:rPr>
              <w:t>能力</w:t>
            </w:r>
            <w:r>
              <w:rPr>
                <w:rFonts w:ascii="仿宋_GB2312" w:eastAsia="仿宋_GB2312" w:hAnsi="仿宋"/>
                <w:color w:val="000000"/>
                <w:sz w:val="24"/>
              </w:rPr>
              <w:t>。</w:t>
            </w:r>
          </w:p>
        </w:tc>
      </w:tr>
    </w:tbl>
    <w:p w:rsidR="004C3489" w:rsidRDefault="004C348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C3489">
      <w:pgSz w:w="16838" w:h="11906" w:orient="landscape"/>
      <w:pgMar w:top="1276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34" w:rsidRDefault="009A0834" w:rsidP="008E635F">
      <w:r>
        <w:separator/>
      </w:r>
    </w:p>
  </w:endnote>
  <w:endnote w:type="continuationSeparator" w:id="0">
    <w:p w:rsidR="009A0834" w:rsidRDefault="009A0834" w:rsidP="008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34" w:rsidRDefault="009A0834" w:rsidP="008E635F">
      <w:r>
        <w:separator/>
      </w:r>
    </w:p>
  </w:footnote>
  <w:footnote w:type="continuationSeparator" w:id="0">
    <w:p w:rsidR="009A0834" w:rsidRDefault="009A0834" w:rsidP="008E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A6"/>
    <w:rsid w:val="00032EF9"/>
    <w:rsid w:val="000653A6"/>
    <w:rsid w:val="000E5C4F"/>
    <w:rsid w:val="00113386"/>
    <w:rsid w:val="001348AA"/>
    <w:rsid w:val="00136545"/>
    <w:rsid w:val="00153C0F"/>
    <w:rsid w:val="00160BC3"/>
    <w:rsid w:val="0019088A"/>
    <w:rsid w:val="001F4131"/>
    <w:rsid w:val="002436E5"/>
    <w:rsid w:val="00267F8D"/>
    <w:rsid w:val="0027135C"/>
    <w:rsid w:val="002800A6"/>
    <w:rsid w:val="00284EE7"/>
    <w:rsid w:val="002E035A"/>
    <w:rsid w:val="00311317"/>
    <w:rsid w:val="00356316"/>
    <w:rsid w:val="003616FF"/>
    <w:rsid w:val="003F6F12"/>
    <w:rsid w:val="00417E23"/>
    <w:rsid w:val="00426484"/>
    <w:rsid w:val="00457B24"/>
    <w:rsid w:val="004C3489"/>
    <w:rsid w:val="004C5420"/>
    <w:rsid w:val="004E3FC9"/>
    <w:rsid w:val="00546857"/>
    <w:rsid w:val="005641D1"/>
    <w:rsid w:val="0058441A"/>
    <w:rsid w:val="005A0D1B"/>
    <w:rsid w:val="005E0F3E"/>
    <w:rsid w:val="00621BAA"/>
    <w:rsid w:val="006835E2"/>
    <w:rsid w:val="006D7B2F"/>
    <w:rsid w:val="006E20B6"/>
    <w:rsid w:val="00765A6A"/>
    <w:rsid w:val="007B0612"/>
    <w:rsid w:val="007F4E7F"/>
    <w:rsid w:val="008316EA"/>
    <w:rsid w:val="00860FD3"/>
    <w:rsid w:val="00862531"/>
    <w:rsid w:val="00891609"/>
    <w:rsid w:val="008E635F"/>
    <w:rsid w:val="009215B4"/>
    <w:rsid w:val="00927484"/>
    <w:rsid w:val="00984185"/>
    <w:rsid w:val="009A0834"/>
    <w:rsid w:val="009C20A3"/>
    <w:rsid w:val="009F4B0B"/>
    <w:rsid w:val="00A81B98"/>
    <w:rsid w:val="00AD4159"/>
    <w:rsid w:val="00B414AD"/>
    <w:rsid w:val="00B515B7"/>
    <w:rsid w:val="00B943CD"/>
    <w:rsid w:val="00BD7778"/>
    <w:rsid w:val="00C82E97"/>
    <w:rsid w:val="00CC3386"/>
    <w:rsid w:val="00CC39D5"/>
    <w:rsid w:val="00CC3ECF"/>
    <w:rsid w:val="00D13331"/>
    <w:rsid w:val="00D32C9F"/>
    <w:rsid w:val="00DD4A0F"/>
    <w:rsid w:val="00E006D5"/>
    <w:rsid w:val="00E27BD7"/>
    <w:rsid w:val="00E40460"/>
    <w:rsid w:val="00EA23FF"/>
    <w:rsid w:val="00F65375"/>
    <w:rsid w:val="00FC1766"/>
    <w:rsid w:val="00FE6E7F"/>
    <w:rsid w:val="00FE7D7B"/>
    <w:rsid w:val="11DA70E3"/>
    <w:rsid w:val="12BD714C"/>
    <w:rsid w:val="16174B3A"/>
    <w:rsid w:val="19703D09"/>
    <w:rsid w:val="1D083EAE"/>
    <w:rsid w:val="248C3FAD"/>
    <w:rsid w:val="373F11D6"/>
    <w:rsid w:val="39EC7B15"/>
    <w:rsid w:val="3AC32F5A"/>
    <w:rsid w:val="51940F06"/>
    <w:rsid w:val="61D45445"/>
    <w:rsid w:val="7252741C"/>
    <w:rsid w:val="736543CF"/>
    <w:rsid w:val="77A6018E"/>
    <w:rsid w:val="796B33C1"/>
    <w:rsid w:val="7E2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6A309-3DE9-4C38-AA20-8257CD78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顾彬彬</cp:lastModifiedBy>
  <cp:revision>2</cp:revision>
  <cp:lastPrinted>2021-12-06T05:12:00Z</cp:lastPrinted>
  <dcterms:created xsi:type="dcterms:W3CDTF">2021-12-21T00:59:00Z</dcterms:created>
  <dcterms:modified xsi:type="dcterms:W3CDTF">2021-12-21T00:59:00Z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  <property fmtid="{D5CDD505-2E9C-101B-9397-08002B2CF9AE}" pid="3" name="ICV">
    <vt:lpwstr>95E0BD296D8545FAB44CB50D8CCFED02</vt:lpwstr>
  </property>
</Properties>
</file>