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FC" w:rsidRDefault="005062FC" w:rsidP="005062FC">
      <w:pPr>
        <w:spacing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2021年宁国市公开引进高层次医疗卫生人才岗位、数量、条件一览表</w:t>
      </w:r>
    </w:p>
    <w:tbl>
      <w:tblPr>
        <w:tblW w:w="139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319"/>
        <w:gridCol w:w="709"/>
        <w:gridCol w:w="3402"/>
        <w:gridCol w:w="3685"/>
        <w:gridCol w:w="1418"/>
        <w:gridCol w:w="1779"/>
      </w:tblGrid>
      <w:tr w:rsidR="005062FC" w:rsidTr="00FC72F3">
        <w:trPr>
          <w:trHeight w:val="501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岗位</w:t>
            </w:r>
          </w:p>
          <w:p w:rsidR="005062FC" w:rsidRDefault="005062FC" w:rsidP="00FC72F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319" w:type="dxa"/>
          </w:tcPr>
          <w:p w:rsidR="005062FC" w:rsidRDefault="005062FC" w:rsidP="00FC72F3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引进人数</w:t>
            </w:r>
          </w:p>
        </w:tc>
        <w:tc>
          <w:tcPr>
            <w:tcW w:w="3402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685" w:type="dxa"/>
            <w:vAlign w:val="center"/>
          </w:tcPr>
          <w:p w:rsidR="005062FC" w:rsidRDefault="005062FC" w:rsidP="00FC72F3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1418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7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工作单位</w:t>
            </w:r>
          </w:p>
        </w:tc>
      </w:tr>
      <w:tr w:rsidR="005062FC" w:rsidTr="00FC72F3">
        <w:trPr>
          <w:trHeight w:val="609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2021001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血液内科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内科学相关专业</w:t>
            </w:r>
          </w:p>
        </w:tc>
        <w:tc>
          <w:tcPr>
            <w:tcW w:w="3685" w:type="dxa"/>
            <w:vMerge w:val="restart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1、全日制硕士研究生及以上学历，且持有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hd w:val="clear" w:color="auto" w:fill="FFFFFF"/>
              </w:rPr>
              <w:t>执业医师资格证，毕业证，学位证，规培证；</w:t>
            </w:r>
          </w:p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2、</w:t>
            </w:r>
            <w:r>
              <w:rPr>
                <w:rFonts w:eastAsia="仿宋_GB2312"/>
                <w:color w:val="000000"/>
                <w:sz w:val="24"/>
              </w:rPr>
              <w:t>具有</w:t>
            </w:r>
            <w:r>
              <w:rPr>
                <w:rFonts w:eastAsia="仿宋_GB2312" w:hint="eastAsia"/>
                <w:color w:val="000000"/>
                <w:sz w:val="24"/>
              </w:rPr>
              <w:t>主治</w:t>
            </w:r>
            <w:r>
              <w:rPr>
                <w:rFonts w:eastAsia="仿宋_GB2312"/>
                <w:color w:val="000000"/>
                <w:sz w:val="24"/>
              </w:rPr>
              <w:t>医师及以上职称</w:t>
            </w:r>
            <w:r>
              <w:rPr>
                <w:rFonts w:eastAsia="仿宋_GB2312" w:hint="eastAsia"/>
                <w:color w:val="000000"/>
                <w:sz w:val="24"/>
              </w:rPr>
              <w:t>。</w:t>
            </w:r>
          </w:p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上述两个条件满足其一</w:t>
            </w:r>
          </w:p>
        </w:tc>
        <w:tc>
          <w:tcPr>
            <w:tcW w:w="1418" w:type="dxa"/>
            <w:vMerge w:val="restart"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硕士研究生、主治医师35周岁及以下，博士研究生、副主任医师及以上专业技术资格人员可放宽至42周岁</w:t>
            </w:r>
          </w:p>
        </w:tc>
        <w:tc>
          <w:tcPr>
            <w:tcW w:w="1779" w:type="dxa"/>
            <w:vMerge w:val="restart"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派遣至宁国市人民医院服务</w:t>
            </w:r>
          </w:p>
        </w:tc>
      </w:tr>
      <w:tr w:rsidR="005062FC" w:rsidTr="00FC72F3">
        <w:trPr>
          <w:trHeight w:val="547"/>
        </w:trPr>
        <w:tc>
          <w:tcPr>
            <w:tcW w:w="540" w:type="dxa"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202100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消化内科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5062FC" w:rsidTr="00FC72F3">
        <w:trPr>
          <w:trHeight w:val="483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202100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感染科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5062FC" w:rsidTr="00FC72F3">
        <w:trPr>
          <w:trHeight w:val="570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202100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神经外科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外科学相关专业</w:t>
            </w:r>
          </w:p>
        </w:tc>
        <w:tc>
          <w:tcPr>
            <w:tcW w:w="3685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5062FC" w:rsidTr="00FC72F3">
        <w:trPr>
          <w:trHeight w:val="768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202100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中医科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中医学、中西医临床医学相关专业</w:t>
            </w:r>
          </w:p>
        </w:tc>
        <w:tc>
          <w:tcPr>
            <w:tcW w:w="3685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5062FC" w:rsidTr="00FC72F3">
        <w:trPr>
          <w:trHeight w:val="587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202100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介入科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影像医学与核医学相关专业</w:t>
            </w:r>
          </w:p>
        </w:tc>
        <w:tc>
          <w:tcPr>
            <w:tcW w:w="3685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5062FC" w:rsidTr="00FC72F3">
        <w:trPr>
          <w:trHeight w:val="570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202100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新生儿科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儿科学相关专业</w:t>
            </w:r>
          </w:p>
        </w:tc>
        <w:tc>
          <w:tcPr>
            <w:tcW w:w="3685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派遣至宁国市中医院服务</w:t>
            </w:r>
          </w:p>
        </w:tc>
      </w:tr>
      <w:tr w:rsidR="005062FC" w:rsidTr="00FC72F3">
        <w:trPr>
          <w:trHeight w:val="570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08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神经内科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内科学相关专业</w:t>
            </w:r>
          </w:p>
        </w:tc>
        <w:tc>
          <w:tcPr>
            <w:tcW w:w="3685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5062FC" w:rsidTr="00FC72F3">
        <w:trPr>
          <w:trHeight w:val="458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202100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肛肠外科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外科学相关专业</w:t>
            </w:r>
          </w:p>
        </w:tc>
        <w:tc>
          <w:tcPr>
            <w:tcW w:w="3685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062FC" w:rsidRDefault="005062FC" w:rsidP="00FC72F3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5062FC" w:rsidTr="00FC72F3">
        <w:trPr>
          <w:trHeight w:val="627"/>
        </w:trPr>
        <w:tc>
          <w:tcPr>
            <w:tcW w:w="54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20210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1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影像科</w:t>
            </w:r>
          </w:p>
        </w:tc>
        <w:tc>
          <w:tcPr>
            <w:tcW w:w="709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影像医学与核医学相关专业</w:t>
            </w:r>
          </w:p>
        </w:tc>
        <w:tc>
          <w:tcPr>
            <w:tcW w:w="3685" w:type="dxa"/>
            <w:vMerge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5062FC" w:rsidRDefault="005062FC" w:rsidP="00FC72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5062FC" w:rsidRDefault="005062FC" w:rsidP="005062FC">
      <w:pPr>
        <w:rPr>
          <w:rFonts w:ascii="Times New Roman" w:hAnsi="Times New Roman" w:cs="Times New Roman" w:hint="eastAsia"/>
        </w:rPr>
        <w:sectPr w:rsidR="005062F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6073D5" w:rsidRPr="005062FC" w:rsidRDefault="005062FC" w:rsidP="005062FC">
      <w:pPr>
        <w:rPr>
          <w:rFonts w:hint="eastAsia"/>
        </w:rPr>
      </w:pPr>
      <w:bookmarkStart w:id="0" w:name="_GoBack"/>
      <w:bookmarkEnd w:id="0"/>
    </w:p>
    <w:sectPr w:rsidR="006073D5" w:rsidRPr="005062F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C"/>
    <w:rsid w:val="004374D2"/>
    <w:rsid w:val="005062FC"/>
    <w:rsid w:val="009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2802"/>
  <w15:chartTrackingRefBased/>
  <w15:docId w15:val="{F465CAE7-48A0-4D88-ADCE-8D3F7B8A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F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2021-12-24T00:43:00Z</dcterms:created>
  <dcterms:modified xsi:type="dcterms:W3CDTF">2021-12-24T00:44:00Z</dcterms:modified>
</cp:coreProperties>
</file>