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left"/>
        <w:rPr>
          <w:rFonts w:hint="eastAsia"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附件2</w:t>
      </w:r>
    </w:p>
    <w:p>
      <w:pPr>
        <w:spacing w:line="0" w:lineRule="atLeast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年度卫生专业技术资格考试专业目录</w:t>
      </w:r>
    </w:p>
    <w:tbl>
      <w:tblPr>
        <w:tblStyle w:val="6"/>
        <w:tblW w:w="9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代码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资格级别及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注册专业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  <w:t xml:space="preserve">一、初级（士）考试专业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101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药士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人机对话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102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药士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00" w:leftChars="-32" w:right="-34" w:rightChars="-11" w:firstLine="1" w:firstLineChars="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103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口腔医学技术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104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放射医学技术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00" w:leftChars="-32" w:right="-34" w:rightChars="-11" w:firstLine="1" w:firstLineChars="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105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临床医学检验技术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106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病理学技术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107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康复医学治疗技术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108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营养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109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  <w:t>卫生检验技术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病案信息技术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  <w:t xml:space="preserve">二、初级（师）考试专业 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201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药师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人机对话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202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药师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00" w:leftChars="-32" w:right="-34" w:rightChars="-11" w:firstLine="1" w:firstLineChars="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203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护理学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护师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纸笔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204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中医护理学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护师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00" w:leftChars="-32" w:right="-34" w:rightChars="-11" w:firstLine="1" w:firstLineChars="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人机对话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00" w:leftChars="-32" w:right="-34" w:rightChars="-11" w:firstLine="1" w:firstLineChars="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205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口腔医学技术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206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放射医学技术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00" w:leftChars="-32" w:right="-34" w:rightChars="-11" w:firstLine="1" w:firstLineChars="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207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临床医学检验技术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208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病理学技术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209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康复医学治疗技术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210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营养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  <w:t>211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  <w:t>卫生检验技术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  <w:t>2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心理治疗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213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病案信息技术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214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输血技术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215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神经电生理（脑电图）技术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00" w:leftChars="-32" w:right="-34" w:rightChars="-11" w:firstLine="1" w:firstLineChars="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  <w:t>216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  <w:t>眼视光技术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  <w:t>技师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00" w:leftChars="-32" w:right="-34" w:rightChars="-11" w:firstLine="1" w:firstLineChars="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</w:tbl>
    <w:p>
      <w:pPr>
        <w:widowControl/>
        <w:spacing w:line="0" w:lineRule="atLeast"/>
        <w:rPr>
          <w:rFonts w:hint="eastAsia" w:ascii="方正仿宋" w:hAnsi="宋体" w:cs="宋体"/>
          <w:color w:val="auto"/>
          <w:kern w:val="0"/>
          <w:sz w:val="7"/>
          <w:szCs w:val="15"/>
        </w:rPr>
      </w:pPr>
    </w:p>
    <w:p>
      <w:pPr>
        <w:widowControl/>
        <w:spacing w:line="0" w:lineRule="atLeast"/>
        <w:rPr>
          <w:rFonts w:hint="eastAsia" w:ascii="方正仿宋" w:hAnsi="宋体" w:cs="宋体"/>
          <w:color w:val="auto"/>
          <w:kern w:val="0"/>
          <w:sz w:val="7"/>
          <w:szCs w:val="15"/>
        </w:rPr>
      </w:pPr>
    </w:p>
    <w:tbl>
      <w:tblPr>
        <w:tblStyle w:val="6"/>
        <w:tblW w:w="9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 xml:space="preserve">代码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注册专业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考试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  <w:t xml:space="preserve">   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  <w:t>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  <w:t>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  <w:t>业</w:t>
            </w: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301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全科医学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全科医学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人机对话</w:t>
            </w:r>
          </w:p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302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全科医学（中医类）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中医类别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303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304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心血管内科学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305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呼吸内科学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306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消化内科学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307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肾内科学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308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神经内科学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309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内分泌学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310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血液病学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311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结核病学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312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传染病学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内科（传染病）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313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风湿与临床免疫学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314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职业病学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临床、公卫执业医师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职业病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315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316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中西医结合内科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  <w:t>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中西医结合执业医师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中西医结合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317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普通外科学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318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骨外科学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319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胸心外科学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320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神经外科学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321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泌尿外科学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322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小儿外科学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323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烧伤外科学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324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整形外科学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325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326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中西医结合外科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  <w:t>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中西医结合执业医师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中西医结合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327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中医肛肠科学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328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中医骨伤学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329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中西医结合骨伤科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  <w:t>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中西医结合执业医师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中西医结合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330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妇产科学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妇产科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331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中医妇科学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</w:tbl>
    <w:p>
      <w:pPr>
        <w:widowControl/>
        <w:spacing w:line="0" w:lineRule="atLeast"/>
        <w:rPr>
          <w:rFonts w:hint="eastAsia" w:ascii="方正仿宋" w:hAnsi="宋体" w:cs="宋体"/>
          <w:color w:val="auto"/>
          <w:kern w:val="0"/>
          <w:sz w:val="4"/>
        </w:rPr>
      </w:pPr>
    </w:p>
    <w:p>
      <w:pPr>
        <w:widowControl/>
        <w:spacing w:line="0" w:lineRule="atLeast"/>
        <w:rPr>
          <w:rFonts w:hint="eastAsia" w:ascii="方正仿宋" w:hAnsi="宋体" w:cs="宋体"/>
          <w:color w:val="auto"/>
          <w:kern w:val="0"/>
          <w:sz w:val="4"/>
        </w:rPr>
      </w:pPr>
    </w:p>
    <w:tbl>
      <w:tblPr>
        <w:tblStyle w:val="6"/>
        <w:tblW w:w="9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 xml:space="preserve">代码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注册专业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考试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  <w:t xml:space="preserve">   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  <w:t>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  <w:t>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0"/>
              </w:rPr>
              <w:t>业</w:t>
            </w: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332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儿科学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儿科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人机对话</w:t>
            </w:r>
          </w:p>
          <w:p>
            <w:pPr>
              <w:widowControl/>
              <w:spacing w:line="39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333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中医儿科学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334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眼科学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眼耳鼻咽喉科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335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中医眼科学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336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耳鼻咽喉科学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眼耳鼻咽喉科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337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中医耳鼻喉科学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338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皮肤与性病学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皮肤与性病学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339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中医皮肤与性病学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340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精神病学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精神卫生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341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肿瘤内科学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342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肿瘤外科学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343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肿瘤放射治疗学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医学影像和放射治疗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344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放射医学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医学影像和放射治疗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345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核医学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医学影像和放射治疗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346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超声波医学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医学影像和放射治疗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347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麻醉学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348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康复医学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康复医学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349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推拿（按摩）学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350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中医针灸学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351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病理学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医学检验、病理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352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临床医学检验学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医学检验、病理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353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口腔医学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354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口腔内科学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355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口腔颌面外科学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356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口腔修复学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357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口腔正畸学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358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疼痛学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359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重症医学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重症医学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360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计划生育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计划生育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361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疾病控制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预防保健、公共卫生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362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公共卫生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预防保健、公共卫生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</w:tbl>
    <w:p>
      <w:pPr>
        <w:widowControl/>
        <w:spacing w:line="0" w:lineRule="atLeast"/>
        <w:rPr>
          <w:rFonts w:hint="eastAsia" w:ascii="方正仿宋" w:hAnsi="宋体" w:cs="宋体"/>
          <w:color w:val="auto"/>
          <w:kern w:val="0"/>
          <w:sz w:val="4"/>
        </w:rPr>
      </w:pPr>
    </w:p>
    <w:p>
      <w:pPr>
        <w:widowControl/>
        <w:spacing w:line="0" w:lineRule="atLeast"/>
        <w:rPr>
          <w:rFonts w:hint="eastAsia" w:ascii="方正仿宋" w:hAnsi="宋体" w:cs="宋体"/>
          <w:color w:val="auto"/>
          <w:kern w:val="0"/>
          <w:sz w:val="4"/>
        </w:rPr>
      </w:pPr>
    </w:p>
    <w:p>
      <w:pPr>
        <w:widowControl/>
        <w:spacing w:line="0" w:lineRule="atLeast"/>
        <w:rPr>
          <w:rFonts w:hint="eastAsia" w:ascii="方正仿宋" w:hAnsi="宋体" w:cs="宋体"/>
          <w:color w:val="auto"/>
          <w:kern w:val="0"/>
          <w:sz w:val="4"/>
        </w:rPr>
      </w:pPr>
    </w:p>
    <w:p>
      <w:pPr>
        <w:widowControl/>
        <w:spacing w:line="0" w:lineRule="atLeast"/>
        <w:rPr>
          <w:rFonts w:hint="eastAsia" w:ascii="方正仿宋" w:hAnsi="宋体" w:cs="宋体"/>
          <w:color w:val="auto"/>
          <w:kern w:val="0"/>
          <w:sz w:val="4"/>
        </w:rPr>
      </w:pPr>
    </w:p>
    <w:tbl>
      <w:tblPr>
        <w:tblStyle w:val="6"/>
        <w:tblW w:w="9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 xml:space="preserve">代码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注册专业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考试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 xml:space="preserve">   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业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363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职业卫生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预防保健、公共卫生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人机对话</w:t>
            </w:r>
          </w:p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364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妇幼保健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临床、公卫执业医师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妇产科（妇女保健）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365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健康教育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预防保健、公共卫生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366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药学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主管药师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367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中药学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主管药师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368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护理学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369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内科护理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370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外科护理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371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妇产科护理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372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儿科护理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373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社区护理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374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中医护理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375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口腔医学技术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376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放射医学技术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377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核医学技术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378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超声波医学技术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379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临床医学检验技术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380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病理学技术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381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康复医学治疗技术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382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营  养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383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理化检验技术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384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微生物检验技术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385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消毒技术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386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心理治疗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387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心电学技术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388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肿瘤放射治疗技术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389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病案信息技术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390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输血技术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391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神经电生理（脑电图）技术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392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急诊医学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急救医学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  <w:t>393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  <w:t>眼视光技术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  <w:lang w:val="en-US" w:eastAsia="zh-CN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6"/>
              </w:rPr>
            </w:pPr>
          </w:p>
        </w:tc>
      </w:tr>
    </w:tbl>
    <w:p>
      <w:pPr>
        <w:widowControl/>
        <w:rPr>
          <w:rFonts w:hint="eastAsia" w:ascii="黑体" w:hAnsi="黑体" w:eastAsia="黑体" w:cs="宋体"/>
          <w:color w:val="auto"/>
          <w:kern w:val="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85" w:right="1531" w:bottom="1701" w:left="1531" w:header="851" w:footer="1134" w:gutter="0"/>
          <w:pgNumType w:fmt="numberInDash"/>
          <w:cols w:space="720" w:num="1"/>
          <w:titlePg/>
          <w:docGrid w:type="linesAndChars" w:linePitch="597" w:charSpace="-1105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hpgkvTAAAA&#10;BQEAAA8AAAAAAAAAAQAgAAAAIgAAAGRycy9kb3ducmV2LnhtbFBLAQIUABQAAAAIAIdO4kCcYIaR&#10;6QEAAMsDAAAOAAAAAAAAAAEAIAAAACIBAABkcnMvZTJvRG9jLnhtbFBLBQYAAAAABgAGAFkBAAB9&#10;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hpgkvTAAAA&#10;BQEAAA8AAAAAAAAAAQAgAAAAIgAAAGRycy9kb3ducmV2LnhtbFBLAQIUABQAAAAIAIdO4kCCQn8X&#10;6QEAAMsDAAAOAAAAAAAAAAEAIAAAACIBAABkcnMvZTJvRG9jLnhtbFBLBQYAAAAABgAGAFkBAAB9&#10;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21209"/>
    <w:rsid w:val="756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18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</w:style>
  <w:style w:type="paragraph" w:styleId="3">
    <w:name w:val="Body Text Indent"/>
    <w:basedOn w:val="1"/>
    <w:qFormat/>
    <w:uiPriority w:val="0"/>
    <w:pPr>
      <w:ind w:left="2202" w:leftChars="498" w:hanging="635" w:hangingChars="202"/>
    </w:pPr>
  </w:style>
  <w:style w:type="paragraph" w:styleId="4">
    <w:name w:val="Body Text Indent 2"/>
    <w:basedOn w:val="1"/>
    <w:qFormat/>
    <w:uiPriority w:val="0"/>
    <w:pPr>
      <w:ind w:firstLine="629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2021-12-17T09:51:00Z</dcterms:created>
  <dc:creator>东吴</dc:creator>
  <cp:lastModifiedBy>东吴</cp:lastModifiedBy>
  <dcterms:modified xsi:type="dcterms:W3CDTF">2021-12-17T09:51:33Z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BC063C007C1B40749FF6AB2BE69F9051</vt:lpwstr>
  </property>
</Properties>
</file>