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7866"/>
      <w:r>
        <w:rPr>
          <w:rFonts w:hint="eastAsia"/>
        </w:rPr>
        <w:t>考生</w:t>
      </w:r>
      <w:bookmarkEnd w:id="0"/>
      <w:r>
        <w:rPr>
          <w:rFonts w:hint="eastAsia"/>
        </w:rPr>
        <w:t>操作手册</w:t>
      </w:r>
    </w:p>
    <w:p/>
    <w:p>
      <w:pPr>
        <w:pStyle w:val="3"/>
        <w:ind w:right="565" w:rightChars="269"/>
        <w:rPr>
          <w:rFonts w:hint="eastAsia"/>
          <w:lang w:val="en-US" w:eastAsia="zh-CN"/>
        </w:rPr>
      </w:pPr>
      <w:bookmarkStart w:id="1" w:name="_Toc4862"/>
      <w:r>
        <w:rPr>
          <w:rFonts w:hint="eastAsia"/>
          <w:lang w:val="en-US" w:eastAsia="zh-CN"/>
        </w:rPr>
        <w:t>一、登陆</w:t>
      </w:r>
      <w:bookmarkEnd w:id="1"/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565" w:rightChars="269" w:firstLine="640" w:firstLineChars="200"/>
        <w:jc w:val="left"/>
        <w:textAlignment w:val="auto"/>
        <w:outlineLvl w:val="9"/>
        <w:rPr>
          <w:rStyle w:val="11"/>
          <w:rFonts w:hint="eastAsia" w:ascii="Times New Roman" w:hAnsi="Times New Roman" w:eastAsia="仿宋_GB2312" w:cs="微软雅黑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打开网页浏览器，地址</w:t>
      </w:r>
      <w:r>
        <w:rPr>
          <w:rStyle w:val="11"/>
          <w:rFonts w:hint="eastAsia" w:ascii="Times New Roman" w:hAnsi="Times New Roman" w:eastAsia="仿宋_GB2312" w:cs="微软雅黑"/>
          <w:b w:val="0"/>
          <w:bCs/>
          <w:i w:val="0"/>
          <w:caps w:val="0"/>
          <w:color w:val="0000FF"/>
          <w:spacing w:val="0"/>
          <w:sz w:val="32"/>
          <w:szCs w:val="32"/>
          <w:u w:val="single"/>
          <w:shd w:val="clear" w:fill="FFFFFF"/>
          <w:lang w:val="en-US" w:eastAsia="zh-CN"/>
        </w:rPr>
        <w:t>http://220.160.52.169:9010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请依次填写相关内容，填报内容及上传的证件图片需符合文件规定，并且真实有效。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3" w:firstLineChars="200"/>
        <w:rPr>
          <w:rStyle w:val="11"/>
          <w:rFonts w:ascii="Times New Roman" w:hAnsi="Times New Roman" w:eastAsia="仿宋_GB2312" w:cs="微软雅黑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Cs/>
          <w:sz w:val="32"/>
          <w:szCs w:val="32"/>
          <w:highlight w:val="yellow"/>
          <w:shd w:val="clear" w:color="auto" w:fill="FFFFFF"/>
          <w:lang w:eastAsia="zh-CN"/>
        </w:rPr>
        <w:t>历史考生</w:t>
      </w:r>
      <w:r>
        <w:rPr>
          <w:rStyle w:val="11"/>
          <w:rFonts w:hint="eastAsia" w:ascii="Times New Roman" w:hAnsi="Times New Roman" w:eastAsia="仿宋_GB2312" w:cs="微软雅黑"/>
          <w:bCs/>
          <w:sz w:val="32"/>
          <w:szCs w:val="32"/>
          <w:shd w:val="clear" w:color="auto" w:fill="FFFFFF"/>
        </w:rPr>
        <w:t>注意：如果考生去年有申请过同类考试，会自动加载去年的申报信息。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3" w:firstLineChars="200"/>
        <w:rPr>
          <w:rStyle w:val="11"/>
          <w:rFonts w:ascii="Times New Roman" w:hAnsi="Times New Roman" w:eastAsia="仿宋_GB2312" w:cs="微软雅黑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Cs/>
          <w:sz w:val="32"/>
          <w:szCs w:val="32"/>
          <w:shd w:val="clear" w:color="auto" w:fill="FFFFFF"/>
        </w:rPr>
        <w:t>如果考生去年信息审核通过，今年的申报信息如无变化即可直接通过审核，将审核确认单打印出来即可（审核人员及日期显示为去年）。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3" w:firstLineChars="200"/>
        <w:jc w:val="center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微软雅黑"/>
          <w:b/>
          <w:bCs/>
          <w:sz w:val="32"/>
          <w:szCs w:val="32"/>
          <w:shd w:val="clear" w:color="auto" w:fill="FFFFFF"/>
        </w:rPr>
        <w:drawing>
          <wp:inline distT="0" distB="0" distL="0" distR="0">
            <wp:extent cx="5019675" cy="2038350"/>
            <wp:effectExtent l="19050" t="0" r="9525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409" cy="20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837" w:leftChars="304" w:right="565" w:rightChars="269" w:hanging="199" w:hangingChars="62"/>
      </w:pPr>
      <w:bookmarkStart w:id="2" w:name="_Toc4093"/>
      <w:r>
        <w:rPr>
          <w:rFonts w:hint="eastAsia"/>
          <w:lang w:val="en-US" w:eastAsia="zh-CN"/>
        </w:rPr>
        <w:t>二</w:t>
      </w:r>
      <w:r>
        <w:rPr>
          <w:rFonts w:hint="eastAsia"/>
        </w:rPr>
        <w:t>、填报单位</w:t>
      </w:r>
      <w:bookmarkEnd w:id="2"/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1、系统会根据“基本信息”中“单位名称”字段进行自动选择流程审核机构，请务必认真选择；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5255895" cy="2157730"/>
            <wp:effectExtent l="9525" t="9525" r="11430" b="23495"/>
            <wp:docPr id="4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2157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单位选择通过搜索框进行搜索，例如“福建省立医院”，输入“省立”即可找到；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bCs/>
        </w:rPr>
        <w:drawing>
          <wp:inline distT="0" distB="0" distL="114300" distR="114300">
            <wp:extent cx="5267960" cy="1012825"/>
            <wp:effectExtent l="9525" t="9525" r="18415" b="254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12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若搜索过程中找不到需要的机构或名称有误，请联系所属机构进行添加；</w:t>
      </w:r>
    </w:p>
    <w:p>
      <w:pPr>
        <w:pStyle w:val="3"/>
        <w:ind w:right="565" w:rightChars="269"/>
      </w:pPr>
      <w:bookmarkStart w:id="3" w:name="_Toc19614"/>
      <w:r>
        <w:rPr>
          <w:rFonts w:hint="eastAsia"/>
          <w:lang w:val="en-US" w:eastAsia="zh-CN"/>
        </w:rPr>
        <w:t>三</w:t>
      </w:r>
      <w:r>
        <w:rPr>
          <w:rFonts w:hint="eastAsia"/>
        </w:rPr>
        <w:t>、证件图片</w:t>
      </w:r>
      <w:bookmarkEnd w:id="3"/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1、填写了字段有关的信息时必须上传该信息的图片;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2、图片大小不超过3MB，超过该大小的图片请进行压缩后再进行上传；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3、所支持的上传格式为jpg\jpeg\png\bmp，其他非主流格式请自行转换后再上传；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4、所有上传的图片可以在填报界面最底端进行预览和删除操作；</w:t>
      </w:r>
      <w:bookmarkStart w:id="4" w:name="_Toc18957"/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480" w:firstLineChars="200"/>
      </w:pPr>
      <w:r>
        <w:drawing>
          <wp:inline distT="0" distB="0" distL="114300" distR="114300">
            <wp:extent cx="4304665" cy="1676400"/>
            <wp:effectExtent l="9525" t="9525" r="10160" b="9525"/>
            <wp:docPr id="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bookmarkEnd w:id="4"/>
    </w:p>
    <w:p>
      <w:pPr>
        <w:pStyle w:val="3"/>
        <w:ind w:right="565" w:rightChars="269"/>
      </w:pPr>
      <w:bookmarkStart w:id="5" w:name="_Toc1919"/>
      <w:r>
        <w:rPr>
          <w:rFonts w:hint="eastAsia"/>
          <w:lang w:val="en-US" w:eastAsia="zh-CN"/>
        </w:rPr>
        <w:t>四</w:t>
      </w:r>
      <w:r>
        <w:rPr>
          <w:rFonts w:hint="eastAsia"/>
        </w:rPr>
        <w:t>、教育情况</w:t>
      </w:r>
      <w:bookmarkEnd w:id="5"/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1、第一行是参评学历，请填写可以认可的最高学历（学位同理）；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90170</wp:posOffset>
            </wp:positionV>
            <wp:extent cx="257175" cy="285750"/>
            <wp:effectExtent l="0" t="0" r="9525" b="0"/>
            <wp:wrapNone/>
            <wp:docPr id="6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2、如需添加多个学历，可通过右侧“   ”按钮添加；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/>
      </w:pPr>
      <w:r>
        <w:drawing>
          <wp:inline distT="0" distB="0" distL="114300" distR="114300">
            <wp:extent cx="5946775" cy="1332865"/>
            <wp:effectExtent l="9525" t="9525" r="25400" b="10160"/>
            <wp:docPr id="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1332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108585</wp:posOffset>
            </wp:positionV>
            <wp:extent cx="238125" cy="228600"/>
            <wp:effectExtent l="0" t="0" r="9525" b="0"/>
            <wp:wrapNone/>
            <wp:docPr id="6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如需删除信息，可通过右侧“   ”按钮删除；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上传多个学历时，证书也需上传至对应栏目；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“学信网在线验证码”请填写学信网可查的12位学历证书电子注册备案表（</w:t>
      </w:r>
      <w:r>
        <w:rPr>
          <w:rStyle w:val="11"/>
          <w:rFonts w:hint="eastAsia" w:ascii="Times New Roman" w:hAnsi="Times New Roman" w:eastAsia="仿宋_GB2312" w:cs="微软雅黑"/>
          <w:b w:val="0"/>
          <w:bCs/>
          <w:color w:val="FF0000"/>
          <w:sz w:val="32"/>
          <w:szCs w:val="32"/>
          <w:shd w:val="clear" w:color="auto" w:fill="FFFFFF"/>
        </w:rPr>
        <w:t>非学籍证书</w:t>
      </w: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）中的在线验证码，填写前请确认是否过期。如下图所示中的在线验证码为090888693519（</w:t>
      </w:r>
      <w:r>
        <w:rPr>
          <w:rStyle w:val="11"/>
          <w:rFonts w:hint="eastAsia" w:ascii="Times New Roman" w:hAnsi="Times New Roman" w:eastAsia="仿宋_GB2312" w:cs="微软雅黑"/>
          <w:b w:val="0"/>
          <w:bCs/>
          <w:color w:val="FF0000"/>
          <w:sz w:val="32"/>
          <w:szCs w:val="32"/>
          <w:shd w:val="clear" w:color="auto" w:fill="FFFFFF"/>
        </w:rPr>
        <w:t>不填空格</w:t>
      </w: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）；</w:t>
      </w:r>
    </w:p>
    <w:p>
      <w:pPr>
        <w:pStyle w:val="8"/>
        <w:widowControl/>
        <w:shd w:val="clear" w:color="auto" w:fill="FFFFFF"/>
        <w:spacing w:beforeAutospacing="0" w:afterAutospacing="0"/>
        <w:ind w:left="420" w:leftChars="200" w:right="565" w:rightChars="269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</w:rPr>
        <w:fldChar w:fldCharType="begin"/>
      </w:r>
      <w:r>
        <w:rPr>
          <w:rFonts w:ascii="宋体" w:hAnsi="宋体" w:eastAsia="宋体" w:cs="宋体"/>
        </w:rPr>
        <w:instrText xml:space="preserve">INCLUDEPICTURE \d "https://t4.chei.com.cn/chsi/images/yzbg/xlbg-sample-2018.png?V=20180615" \* MERGEFORMATINET </w:instrText>
      </w:r>
      <w:r>
        <w:rPr>
          <w:rFonts w:ascii="宋体" w:hAnsi="宋体" w:eastAsia="宋体" w:cs="宋体"/>
        </w:rPr>
        <w:fldChar w:fldCharType="separate"/>
      </w:r>
      <w:r>
        <w:rPr>
          <w:rFonts w:ascii="宋体" w:hAnsi="宋体" w:eastAsia="宋体" w:cs="宋体"/>
        </w:rPr>
        <w:drawing>
          <wp:inline distT="0" distB="0" distL="114300" distR="114300">
            <wp:extent cx="5171440" cy="6278245"/>
            <wp:effectExtent l="9525" t="9525" r="19685" b="17780"/>
            <wp:docPr id="6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6278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fldChar w:fldCharType="end"/>
      </w:r>
    </w:p>
    <w:p>
      <w:pPr>
        <w:pStyle w:val="8"/>
        <w:widowControl/>
        <w:shd w:val="clear" w:color="auto" w:fill="FFFFFF"/>
        <w:spacing w:beforeAutospacing="0" w:afterAutospacing="0" w:line="40" w:lineRule="exact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</w:p>
    <w:p>
      <w:pPr>
        <w:pStyle w:val="3"/>
        <w:ind w:right="565" w:rightChars="269"/>
      </w:pPr>
      <w:bookmarkStart w:id="6" w:name="_Toc32474"/>
      <w:r>
        <w:rPr>
          <w:rFonts w:hint="eastAsia"/>
          <w:lang w:val="en-US" w:eastAsia="zh-CN"/>
        </w:rPr>
        <w:t>五</w:t>
      </w:r>
      <w:r>
        <w:rPr>
          <w:rFonts w:hint="eastAsia"/>
        </w:rPr>
        <w:t>、申报信息及现有资格信息</w:t>
      </w:r>
      <w:bookmarkEnd w:id="6"/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1、“申报级别”“拟申报资格”“执业类别”“执业注册范围”“申报专业”字段系统自动关联；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考生在填报时请依次进行选择；</w:t>
      </w:r>
    </w:p>
    <w:p>
      <w:pPr>
        <w:pStyle w:val="8"/>
        <w:widowControl/>
        <w:shd w:val="clear" w:color="auto" w:fill="FFFFFF"/>
        <w:spacing w:beforeAutospacing="0" w:afterAutospacing="0"/>
        <w:ind w:leftChars="-200" w:right="565" w:rightChars="269" w:hanging="420" w:hangingChars="175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6141720" cy="1555115"/>
            <wp:effectExtent l="9525" t="9525" r="2095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rcRect b="40414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555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right="565" w:rightChars="269"/>
      </w:pPr>
      <w:bookmarkStart w:id="7" w:name="_Toc22245"/>
      <w:r>
        <w:rPr>
          <w:rFonts w:hint="eastAsia"/>
          <w:lang w:val="en-US" w:eastAsia="zh-CN"/>
        </w:rPr>
        <w:t>六</w:t>
      </w:r>
      <w:r>
        <w:rPr>
          <w:rFonts w:hint="eastAsia"/>
        </w:rPr>
        <w:t>、其他材料</w:t>
      </w:r>
      <w:bookmarkEnd w:id="7"/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若需要其他补充资料时，在填报页面最下方“其他”栏目选择相应的类别，并上传相关图片资料，具体类别如图：</w:t>
      </w:r>
    </w:p>
    <w:p>
      <w:pPr>
        <w:pStyle w:val="8"/>
        <w:widowControl/>
        <w:shd w:val="clear" w:color="auto" w:fill="FFFFFF"/>
        <w:spacing w:beforeAutospacing="0" w:afterAutospacing="0"/>
        <w:ind w:leftChars="-200" w:right="565" w:rightChars="269" w:hanging="420" w:hangingChars="175"/>
      </w:pPr>
      <w:r>
        <w:drawing>
          <wp:inline distT="0" distB="0" distL="114300" distR="114300">
            <wp:extent cx="6182995" cy="2867660"/>
            <wp:effectExtent l="9525" t="9525" r="1778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86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shd w:val="clear" w:color="auto" w:fill="FFFFFF"/>
        <w:spacing w:beforeAutospacing="0" w:afterAutospacing="0"/>
        <w:ind w:leftChars="-200" w:right="565" w:rightChars="269" w:hanging="420" w:hangingChars="175"/>
      </w:pPr>
      <w:r>
        <w:br w:type="page"/>
      </w:r>
    </w:p>
    <w:p>
      <w:pPr>
        <w:pStyle w:val="8"/>
        <w:widowControl/>
        <w:shd w:val="clear" w:color="auto" w:fill="FFFFFF"/>
        <w:spacing w:beforeAutospacing="0" w:afterAutospacing="0"/>
        <w:ind w:leftChars="-200" w:right="565" w:rightChars="269" w:hanging="420" w:hangingChars="175"/>
      </w:pPr>
    </w:p>
    <w:p>
      <w:pPr>
        <w:pStyle w:val="3"/>
        <w:numPr>
          <w:ilvl w:val="0"/>
          <w:numId w:val="0"/>
        </w:numPr>
        <w:ind w:firstLine="643" w:firstLineChars="200"/>
      </w:pPr>
      <w:bookmarkStart w:id="8" w:name="_Toc27873"/>
      <w:r>
        <w:rPr>
          <w:rFonts w:hint="eastAsia"/>
          <w:lang w:val="en-US" w:eastAsia="zh-CN"/>
        </w:rPr>
        <w:t>七、</w:t>
      </w:r>
      <w:r>
        <w:rPr>
          <w:rFonts w:hint="eastAsia"/>
        </w:rPr>
        <w:t>图片上传位置</w:t>
      </w:r>
      <w:bookmarkEnd w:id="8"/>
    </w:p>
    <w:tbl>
      <w:tblPr>
        <w:tblStyle w:val="9"/>
        <w:tblW w:w="10897" w:type="dxa"/>
        <w:tblInd w:w="-1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4873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0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FF0000"/>
                <w:kern w:val="0"/>
                <w:sz w:val="22"/>
                <w:szCs w:val="22"/>
              </w:rPr>
            </w:pPr>
            <w:bookmarkStart w:id="9" w:name="_Toc1859"/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83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 xml:space="preserve">  居民身份证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66FF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注意事项</w:t>
            </w:r>
          </w:p>
        </w:tc>
        <w:tc>
          <w:tcPr>
            <w:tcW w:w="983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需上传正反面两张图片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66FF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示例图片</w:t>
            </w:r>
          </w:p>
        </w:tc>
        <w:tc>
          <w:tcPr>
            <w:tcW w:w="48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inline distT="0" distB="0" distL="114300" distR="114300">
                  <wp:extent cx="1838325" cy="2887980"/>
                  <wp:effectExtent l="9525" t="9525" r="17145" b="19050"/>
                  <wp:docPr id="69" name="图片 69" descr="0f567fc38810794c236d813ab551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0f567fc38810794c236d813ab55188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38325" cy="2887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drawing>
                <wp:inline distT="0" distB="0" distL="114300" distR="114300">
                  <wp:extent cx="1866265" cy="2969260"/>
                  <wp:effectExtent l="9525" t="9525" r="12065" b="10160"/>
                  <wp:docPr id="70" name="图片 70" descr="410eebaedb9bc6ddb0e4f63aadda7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410eebaedb9bc6ddb0e4f63aadda76f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66265" cy="2969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Style w:val="9"/>
        <w:tblW w:w="6440" w:type="dxa"/>
        <w:tblInd w:w="-1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5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参评学历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536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 xml:space="preserve">  学历证书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66FF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注意事项</w:t>
            </w:r>
          </w:p>
        </w:tc>
        <w:tc>
          <w:tcPr>
            <w:tcW w:w="536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 xml:space="preserve">  当有多个学历时需要上传对应的多个学历证书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9" w:hRule="atLeast"/>
        </w:trPr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66FF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2"/>
              </w:rPr>
              <w:t>示例图片</w:t>
            </w:r>
          </w:p>
        </w:tc>
        <w:tc>
          <w:tcPr>
            <w:tcW w:w="53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sz w:val="22"/>
              </w:rPr>
              <w:pict>
                <v:rect id="_x0000_s1026" o:spid="_x0000_s1026" o:spt="1" style="position:absolute;left:0pt;margin-left:116.1pt;margin-top:83.6pt;height:2.85pt;width:57.25pt;z-index:258016256;v-text-anchor:middle;mso-width-relative:page;mso-height-relative:page;" fillcolor="#FF0000" filled="t" stroked="t" coordsize="21600,21600" o:gfxdata="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6/fcDbAAAACwEAAA8AAAAAAAAAAQAgAAAAIgAAAGRycy9kb3ducmV2LnhtbFBL&#10;AQIUABQAAAAIAIdO4kCnuX3zZQIAAMcEAAAOAAAAAAAAAAEAIAAAACoBAABkcnMvZTJvRG9jLnht&#10;bFBLBQYAAAAABgAGAFkBAAABBgAAAAA=&#10;">
                  <v:path/>
                  <v:fill on="t" focussize="0,0"/>
                  <v:stroke weight="1pt" color="#41719C"/>
                  <v:imagedata o:title=""/>
                  <o:lock v:ext="edit"/>
                </v:rect>
              </w:pict>
            </w:r>
            <w:r>
              <w:rPr>
                <w:sz w:val="22"/>
              </w:rPr>
              <w:pict>
                <v:rect id="_x0000_s1037" o:spid="_x0000_s1037" o:spt="1" style="position:absolute;left:0pt;margin-left:114.05pt;margin-top:74.75pt;height:2.85pt;width:57.25pt;z-index:254836736;v-text-anchor:middle;mso-width-relative:page;mso-height-relative:page;" fillcolor="#FF0000" filled="t" stroked="t" coordsize="21600,21600" o:gfxdata="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JlzLtwAAAALAQAADwAAAAAAAAABACAAAAAiAAAAZHJzL2Rvd25yZXYueG1sUEsB&#10;AhQAFAAAAAgAh07iQEM4tuRjAgAAxwQAAA4AAAAAAAAAAQAgAAAAKwEAAGRycy9lMm9Eb2MueG1s&#10;UEsFBgAAAAAGAAYAWQEAAAAGAAAAAA==&#10;">
                  <v:path/>
                  <v:fill on="t" focussize="0,0"/>
                  <v:stroke weight="1pt" color="#41719C"/>
                  <v:imagedata o:title=""/>
                  <o:lock v:ext="edit"/>
                </v:rect>
              </w:pict>
            </w:r>
            <w:r>
              <w:rPr>
                <w:rFonts w:hint="eastAsia" w:ascii="宋体" w:hAnsi="宋体" w:eastAsia="宋体" w:cs="宋体"/>
                <w:sz w:val="24"/>
              </w:rPr>
              <w:drawing>
                <wp:inline distT="0" distB="0" distL="114300" distR="114300">
                  <wp:extent cx="3301365" cy="2190115"/>
                  <wp:effectExtent l="9525" t="9525" r="22860" b="10160"/>
                  <wp:docPr id="4" name="图片 4" descr="3毕业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毕业证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365" cy="21901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widowControl/>
        <w:jc w:val="left"/>
        <w:textAlignment w:val="center"/>
        <w:rPr>
          <w:rFonts w:ascii="黑体" w:hAnsi="黑体" w:eastAsia="黑体" w:cs="黑体"/>
          <w:color w:val="FF0000"/>
          <w:kern w:val="0"/>
          <w:sz w:val="22"/>
          <w:szCs w:val="22"/>
        </w:rPr>
      </w:pPr>
      <w:r>
        <w:rPr>
          <w:rFonts w:hint="eastAsia" w:ascii="黑体" w:hAnsi="黑体" w:eastAsia="黑体" w:cs="黑体"/>
          <w:color w:val="FF0000"/>
          <w:kern w:val="0"/>
          <w:sz w:val="22"/>
          <w:szCs w:val="22"/>
        </w:rPr>
        <w:br w:type="page"/>
      </w:r>
    </w:p>
    <w:p>
      <w:pPr>
        <w:pStyle w:val="3"/>
        <w:numPr>
          <w:ilvl w:val="0"/>
          <w:numId w:val="0"/>
        </w:numPr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打印提交</w:t>
      </w:r>
      <w:bookmarkEnd w:id="9"/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0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当提交审核，报名点通过后，考生可点击“考生报名信息查询”进行打印，如下图：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/>
      </w:pPr>
      <w:r>
        <w:drawing>
          <wp:inline distT="0" distB="0" distL="114300" distR="114300">
            <wp:extent cx="4526915" cy="1971040"/>
            <wp:effectExtent l="9525" t="9525" r="1651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6915" cy="1971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/>
        <w:sectPr>
          <w:pgSz w:w="11906" w:h="16838"/>
          <w:pgMar w:top="1701" w:right="1134" w:bottom="1134" w:left="1587" w:header="851" w:footer="992" w:gutter="0"/>
          <w:pgNumType w:fmt="numberInDash"/>
          <w:cols w:space="0" w:num="1"/>
          <w:docGrid w:type="lines" w:linePitch="312" w:charSpace="0"/>
        </w:sectPr>
      </w:pPr>
      <w:r>
        <w:drawing>
          <wp:inline distT="0" distB="0" distL="114300" distR="114300">
            <wp:extent cx="4534535" cy="5249545"/>
            <wp:effectExtent l="9525" t="9525" r="27940" b="17780"/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rcRect r="531"/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524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firstLine="1285" w:firstLineChars="400"/>
      </w:pPr>
      <w:bookmarkStart w:id="10" w:name="_Toc16140"/>
      <w:r>
        <w:rPr>
          <w:rFonts w:hint="eastAsia"/>
        </w:rPr>
        <w:drawing>
          <wp:inline distT="0" distB="0" distL="114300" distR="114300">
            <wp:extent cx="8825865" cy="4488180"/>
            <wp:effectExtent l="9525" t="9525" r="22860" b="17145"/>
            <wp:docPr id="7" name="图片 7" descr="技术资格考试报名系统汇报-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技术资格考试报名系统汇报-12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448818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九、</w:t>
      </w:r>
      <w:r>
        <w:rPr>
          <w:rFonts w:hint="eastAsia"/>
        </w:rPr>
        <w:t>工作流程图</w:t>
      </w:r>
      <w:bookmarkEnd w:id="10"/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3" w:firstLineChars="200"/>
        <w:rPr>
          <w:rStyle w:val="11"/>
          <w:rFonts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</w:pPr>
      <w:r>
        <w:rPr>
          <w:rStyle w:val="11"/>
          <w:rFonts w:hint="eastAsia" w:ascii="Times New Roman" w:hAnsi="Times New Roman" w:eastAsia="仿宋_GB2312" w:cs="微软雅黑"/>
          <w:color w:val="FF0000"/>
          <w:sz w:val="32"/>
          <w:szCs w:val="32"/>
          <w:shd w:val="clear" w:color="auto" w:fill="FFFFFF"/>
        </w:rPr>
        <w:t>红色标记</w:t>
      </w: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为“福建省卫生专业技术资格考试预报名系统”正常通过的流程；</w:t>
      </w:r>
    </w:p>
    <w:p>
      <w:pPr>
        <w:pStyle w:val="8"/>
        <w:widowControl/>
        <w:shd w:val="clear" w:color="auto" w:fill="FFFFFF"/>
        <w:spacing w:beforeAutospacing="0" w:afterAutospacing="0"/>
        <w:ind w:right="565" w:rightChars="269" w:firstLine="643" w:firstLineChars="200"/>
      </w:pPr>
      <w:r>
        <w:rPr>
          <w:rStyle w:val="11"/>
          <w:rFonts w:hint="eastAsia" w:ascii="Times New Roman" w:hAnsi="Times New Roman" w:eastAsia="仿宋_GB2312" w:cs="微软雅黑"/>
          <w:color w:val="00B0F0"/>
          <w:sz w:val="32"/>
          <w:szCs w:val="32"/>
          <w:shd w:val="clear" w:color="auto" w:fill="FFFFFF"/>
        </w:rPr>
        <w:t>蓝色标记</w:t>
      </w:r>
      <w:r>
        <w:rPr>
          <w:rStyle w:val="11"/>
          <w:rFonts w:hint="eastAsia" w:ascii="Times New Roman" w:hAnsi="Times New Roman" w:eastAsia="仿宋_GB2312" w:cs="微软雅黑"/>
          <w:b w:val="0"/>
          <w:bCs/>
          <w:sz w:val="32"/>
          <w:szCs w:val="32"/>
          <w:shd w:val="clear" w:color="auto" w:fill="FFFFFF"/>
        </w:rPr>
        <w:t>为“中国卫生人才网”正常通过的流</w:t>
      </w:r>
    </w:p>
    <w:sectPr>
      <w:pgSz w:w="16838" w:h="11906" w:orient="landscape"/>
      <w:pgMar w:top="1587" w:right="1701" w:bottom="1134" w:left="1134" w:header="851" w:footer="992" w:gutter="0"/>
      <w:cols w:space="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E484"/>
    <w:multiLevelType w:val="singleLevel"/>
    <w:tmpl w:val="5C0DE48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C0DE764"/>
    <w:multiLevelType w:val="singleLevel"/>
    <w:tmpl w:val="5C0DE76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CB93A67"/>
    <w:multiLevelType w:val="singleLevel"/>
    <w:tmpl w:val="5CB93A6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461F44"/>
    <w:rsid w:val="001323F0"/>
    <w:rsid w:val="003700DD"/>
    <w:rsid w:val="003C12FE"/>
    <w:rsid w:val="00412BAA"/>
    <w:rsid w:val="004170A6"/>
    <w:rsid w:val="00901571"/>
    <w:rsid w:val="00B84065"/>
    <w:rsid w:val="00B87D16"/>
    <w:rsid w:val="00CC71F7"/>
    <w:rsid w:val="16AF772E"/>
    <w:rsid w:val="2D420000"/>
    <w:rsid w:val="2E024FA4"/>
    <w:rsid w:val="30C70FAF"/>
    <w:rsid w:val="3FF30941"/>
    <w:rsid w:val="4BE94B55"/>
    <w:rsid w:val="4CFB3155"/>
    <w:rsid w:val="5C6F176F"/>
    <w:rsid w:val="66126CF6"/>
    <w:rsid w:val="67461F44"/>
    <w:rsid w:val="69474973"/>
    <w:rsid w:val="6F691578"/>
    <w:rsid w:val="7CB05B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ind w:left="630" w:leftChars="300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标题二"/>
    <w:basedOn w:val="4"/>
    <w:qFormat/>
    <w:uiPriority w:val="0"/>
    <w:rPr>
      <w:rFonts w:ascii="Times New Roman" w:hAnsi="Times New Roman" w:eastAsia="黑体"/>
    </w:rPr>
  </w:style>
  <w:style w:type="character" w:customStyle="1" w:styleId="13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268</Words>
  <Characters>1529</Characters>
  <Lines>12</Lines>
  <Paragraphs>3</Paragraphs>
  <TotalTime>1</TotalTime>
  <ScaleCrop>false</ScaleCrop>
  <LinksUpToDate>false</LinksUpToDate>
  <CharactersWithSpaces>1794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2019-11-28T01:48:00Z</dcterms:created>
  <dc:creator>fjwjw</dc:creator>
  <cp:lastModifiedBy>鸭子</cp:lastModifiedBy>
  <dcterms:modified xsi:type="dcterms:W3CDTF">2021-01-15T11:15:41Z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