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ascii="Calibri" w:hAnsi="Calibri" w:cs="Calibri"/>
          <w:i w:val="0"/>
          <w:iCs w:val="0"/>
          <w:caps w:val="0"/>
          <w:color w:val="000000"/>
          <w:spacing w:val="0"/>
          <w:sz w:val="21"/>
          <w:szCs w:val="21"/>
        </w:rPr>
      </w:pPr>
      <w:r>
        <w:rPr>
          <w:rFonts w:ascii="CESI黑体-GB2312" w:hAnsi="CESI黑体-GB2312" w:eastAsia="CESI黑体-GB2312" w:cs="CESI黑体-GB2312"/>
          <w:i w:val="0"/>
          <w:iCs w:val="0"/>
          <w:caps w:val="0"/>
          <w:color w:val="000000"/>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hint="default" w:ascii="Calibri" w:hAnsi="Calibri" w:cs="Calibri"/>
          <w:i w:val="0"/>
          <w:iCs w:val="0"/>
          <w:caps w:val="0"/>
          <w:color w:val="000000"/>
          <w:spacing w:val="0"/>
          <w:sz w:val="21"/>
          <w:szCs w:val="21"/>
        </w:rPr>
      </w:pPr>
      <w:bookmarkStart w:id="0" w:name="_GoBack"/>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济源示范区2021年参加就业见习需知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hint="default" w:ascii="Calibri" w:hAnsi="Calibri" w:cs="Calibri"/>
          <w:i w:val="0"/>
          <w:iCs w:val="0"/>
          <w:caps w:val="0"/>
          <w:color w:val="000000"/>
          <w:spacing w:val="0"/>
          <w:sz w:val="21"/>
          <w:szCs w:val="21"/>
        </w:rPr>
      </w:pPr>
      <w:r>
        <w:rPr>
          <w:rFonts w:ascii="CESI楷体-GB2312" w:hAnsi="CESI楷体-GB2312" w:eastAsia="CESI楷体-GB2312" w:cs="CESI楷体-GB2312"/>
          <w:i w:val="0"/>
          <w:iCs w:val="0"/>
          <w:caps w:val="0"/>
          <w:color w:val="000000"/>
          <w:spacing w:val="0"/>
          <w:kern w:val="0"/>
          <w:sz w:val="32"/>
          <w:szCs w:val="32"/>
          <w:bdr w:val="none" w:color="auto" w:sz="0" w:space="0"/>
          <w:shd w:val="clear" w:fill="FFFFFF"/>
          <w:lang w:val="en-US" w:eastAsia="zh-CN" w:bidi="ar"/>
        </w:rPr>
        <w:t>（2021年10月）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Calibri" w:hAnsi="Calibri" w:cs="Calibri"/>
          <w:i w:val="0"/>
          <w:iCs w:val="0"/>
          <w:caps w:val="0"/>
          <w:color w:val="000000"/>
          <w:spacing w:val="0"/>
          <w:sz w:val="21"/>
          <w:szCs w:val="21"/>
        </w:rPr>
      </w:pPr>
      <w:r>
        <w:rPr>
          <w:rFonts w:hint="default" w:ascii="CESI黑体-GB2312" w:hAnsi="CESI黑体-GB2312" w:eastAsia="CESI黑体-GB2312" w:cs="CESI黑体-GB2312"/>
          <w:i w:val="0"/>
          <w:iCs w:val="0"/>
          <w:caps w:val="0"/>
          <w:color w:val="000000"/>
          <w:spacing w:val="0"/>
          <w:kern w:val="0"/>
          <w:sz w:val="32"/>
          <w:szCs w:val="32"/>
          <w:bdr w:val="none" w:color="auto" w:sz="0" w:space="0"/>
          <w:shd w:val="clear" w:fill="FFFFFF"/>
          <w:lang w:val="en-US" w:eastAsia="zh-CN" w:bidi="ar"/>
        </w:rPr>
        <w:t>一、见习定义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就业见习，是指人力资源社会保障部门认定的见习单位，通过开发一定数量的见习岗位、提供一定期限的岗位实践锻练，帮助见习人员提升就业能力、尽快实现就业的一项就业服务制度。见习期限一般为3</w:t>
      </w: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-12个月。见习期间，见习单位与见习人员签订就业见习协议,见习人员不属于见习单位在岗职工和从业人员。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Calibri" w:hAnsi="Calibri" w:cs="Calibri"/>
          <w:i w:val="0"/>
          <w:iCs w:val="0"/>
          <w:caps w:val="0"/>
          <w:color w:val="000000"/>
          <w:spacing w:val="0"/>
          <w:sz w:val="21"/>
          <w:szCs w:val="21"/>
        </w:rPr>
      </w:pPr>
      <w:r>
        <w:rPr>
          <w:rFonts w:hint="default" w:ascii="CESI黑体-GB2312" w:hAnsi="CESI黑体-GB2312" w:eastAsia="CESI黑体-GB2312" w:cs="CESI黑体-GB2312"/>
          <w:i w:val="0"/>
          <w:iCs w:val="0"/>
          <w:caps w:val="0"/>
          <w:color w:val="000000"/>
          <w:spacing w:val="0"/>
          <w:kern w:val="0"/>
          <w:sz w:val="32"/>
          <w:szCs w:val="32"/>
          <w:bdr w:val="none" w:color="auto" w:sz="0" w:space="0"/>
          <w:shd w:val="clear" w:fill="FFFFFF"/>
          <w:lang w:val="en-US" w:eastAsia="zh-CN" w:bidi="ar"/>
        </w:rPr>
        <w:t>二、适用对象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同时具备以下条件的离校2年内未就业高校毕业生、离校2年内未就业中专中职毕业生和16-24岁失业青年；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1.有就业见习意愿并在市人才交流中心进行实名登记的毕业生（包括非本地户籍的）；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2.能够履行见习岗位职责和遵守用人单位的各项规章制度；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3.身体健康，能够完成见习岗位工作任务。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Calibri" w:hAnsi="Calibri" w:cs="Calibri"/>
          <w:i w:val="0"/>
          <w:iCs w:val="0"/>
          <w:caps w:val="0"/>
          <w:color w:val="000000"/>
          <w:spacing w:val="0"/>
          <w:sz w:val="21"/>
          <w:szCs w:val="21"/>
        </w:rPr>
      </w:pPr>
      <w:r>
        <w:rPr>
          <w:rFonts w:hint="default" w:ascii="CESI黑体-GB2312" w:hAnsi="CESI黑体-GB2312" w:eastAsia="CESI黑体-GB2312" w:cs="CESI黑体-GB2312"/>
          <w:i w:val="0"/>
          <w:iCs w:val="0"/>
          <w:caps w:val="0"/>
          <w:color w:val="000000"/>
          <w:spacing w:val="0"/>
          <w:kern w:val="0"/>
          <w:sz w:val="32"/>
          <w:szCs w:val="32"/>
          <w:bdr w:val="none" w:color="auto" w:sz="0" w:space="0"/>
          <w:shd w:val="clear" w:fill="FFFFFF"/>
          <w:lang w:val="en-US" w:eastAsia="zh-CN" w:bidi="ar"/>
        </w:rPr>
        <w:t>三、办理程序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both"/>
        <w:textAlignment w:val="baseline"/>
        <w:rPr>
          <w:rFonts w:ascii="微软雅黑" w:hAnsi="微软雅黑" w:eastAsia="微软雅黑" w:cs="微软雅黑"/>
          <w:i w:val="0"/>
          <w:iCs w:val="0"/>
          <w:caps w:val="0"/>
          <w:color w:val="666666"/>
          <w:spacing w:val="0"/>
          <w:sz w:val="21"/>
          <w:szCs w:val="21"/>
        </w:rPr>
      </w:pPr>
      <w:r>
        <w:rPr>
          <w:rFonts w:hint="default" w:ascii="CESI楷体-GB2312" w:hAnsi="CESI楷体-GB2312" w:eastAsia="CESI楷体-GB2312" w:cs="CESI楷体-GB2312"/>
          <w:b/>
          <w:bCs/>
          <w:i w:val="0"/>
          <w:iCs w:val="0"/>
          <w:caps w:val="0"/>
          <w:color w:val="666666"/>
          <w:spacing w:val="0"/>
          <w:kern w:val="0"/>
          <w:sz w:val="32"/>
          <w:szCs w:val="32"/>
          <w:bdr w:val="none" w:color="auto" w:sz="0" w:space="0"/>
          <w:shd w:val="clear" w:fill="FFFFFF"/>
          <w:vertAlign w:val="baseline"/>
          <w:lang w:val="en-US" w:eastAsia="zh-CN" w:bidi="ar"/>
        </w:rPr>
        <w:t>1.申请。</w:t>
      </w:r>
      <w:r>
        <w:rPr>
          <w:rFonts w:hint="default" w:ascii="CESI仿宋-GB2312" w:hAnsi="CESI仿宋-GB2312" w:eastAsia="CESI仿宋-GB2312" w:cs="CESI仿宋-GB2312"/>
          <w:i w:val="0"/>
          <w:iCs w:val="0"/>
          <w:caps w:val="0"/>
          <w:color w:val="666666"/>
          <w:spacing w:val="0"/>
          <w:kern w:val="0"/>
          <w:sz w:val="32"/>
          <w:szCs w:val="32"/>
          <w:bdr w:val="none" w:color="auto" w:sz="0" w:space="0"/>
          <w:shd w:val="clear" w:fill="FFFFFF"/>
          <w:vertAlign w:val="baseline"/>
          <w:lang w:val="en-US" w:eastAsia="zh-CN" w:bidi="ar"/>
        </w:rPr>
        <w:t>本人持报到证原件，身份证、毕业证、学位证复印件于市人才交流服务中心窗口进行实名登记，符合要求后持身份证、毕业证原件及复印件，电子版一寸彩照，根据示范区就业见习岗位需求填写《个人简历》，向市人才交流中心及见习单位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both"/>
        <w:textAlignment w:val="baseline"/>
        <w:rPr>
          <w:rFonts w:hint="eastAsia" w:ascii="微软雅黑" w:hAnsi="微软雅黑" w:eastAsia="微软雅黑" w:cs="微软雅黑"/>
          <w:i w:val="0"/>
          <w:iCs w:val="0"/>
          <w:caps w:val="0"/>
          <w:color w:val="666666"/>
          <w:spacing w:val="0"/>
          <w:sz w:val="21"/>
          <w:szCs w:val="21"/>
        </w:rPr>
      </w:pPr>
      <w:r>
        <w:rPr>
          <w:rFonts w:hint="default" w:ascii="CESI仿宋-GB2312" w:hAnsi="CESI仿宋-GB2312" w:eastAsia="CESI仿宋-GB2312" w:cs="CESI仿宋-GB2312"/>
          <w:i w:val="0"/>
          <w:iCs w:val="0"/>
          <w:caps w:val="0"/>
          <w:color w:val="666666"/>
          <w:spacing w:val="0"/>
          <w:kern w:val="0"/>
          <w:sz w:val="32"/>
          <w:szCs w:val="32"/>
          <w:bdr w:val="none" w:color="auto" w:sz="0" w:space="0"/>
          <w:shd w:val="clear" w:fill="FFFFFF"/>
          <w:vertAlign w:val="baseline"/>
          <w:lang w:val="en-US" w:eastAsia="zh-CN" w:bidi="ar"/>
        </w:rPr>
        <w:t>注意：所有人员只能参加就业见习一次，不得重复参加就业见习。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both"/>
        <w:textAlignment w:val="baseline"/>
        <w:rPr>
          <w:rFonts w:hint="eastAsia" w:ascii="微软雅黑" w:hAnsi="微软雅黑" w:eastAsia="微软雅黑" w:cs="微软雅黑"/>
          <w:i w:val="0"/>
          <w:iCs w:val="0"/>
          <w:caps w:val="0"/>
          <w:color w:val="666666"/>
          <w:spacing w:val="0"/>
          <w:sz w:val="21"/>
          <w:szCs w:val="21"/>
        </w:rPr>
      </w:pPr>
      <w:r>
        <w:rPr>
          <w:rFonts w:hint="default" w:ascii="CESI楷体-GB2312" w:hAnsi="CESI楷体-GB2312" w:eastAsia="CESI楷体-GB2312" w:cs="CESI楷体-GB2312"/>
          <w:b/>
          <w:bCs/>
          <w:i w:val="0"/>
          <w:iCs w:val="0"/>
          <w:caps w:val="0"/>
          <w:color w:val="666666"/>
          <w:spacing w:val="0"/>
          <w:kern w:val="0"/>
          <w:sz w:val="32"/>
          <w:szCs w:val="32"/>
          <w:bdr w:val="none" w:color="auto" w:sz="0" w:space="0"/>
          <w:shd w:val="clear" w:fill="FFFFFF"/>
          <w:vertAlign w:val="baseline"/>
          <w:lang w:val="en-US" w:eastAsia="zh-CN" w:bidi="ar"/>
        </w:rPr>
        <w:t>2.受理与审核。</w:t>
      </w:r>
      <w:r>
        <w:rPr>
          <w:rFonts w:hint="default" w:ascii="CESI仿宋-GB2312" w:hAnsi="CESI仿宋-GB2312" w:eastAsia="CESI仿宋-GB2312" w:cs="CESI仿宋-GB2312"/>
          <w:i w:val="0"/>
          <w:iCs w:val="0"/>
          <w:caps w:val="0"/>
          <w:color w:val="666666"/>
          <w:spacing w:val="0"/>
          <w:kern w:val="0"/>
          <w:sz w:val="32"/>
          <w:szCs w:val="32"/>
          <w:bdr w:val="none" w:color="auto" w:sz="0" w:space="0"/>
          <w:shd w:val="clear" w:fill="FFFFFF"/>
          <w:vertAlign w:val="baseline"/>
          <w:lang w:val="en-US" w:eastAsia="zh-CN" w:bidi="ar"/>
        </w:rPr>
        <w:t>市人才交流中心对申请参加就业见习的人员进行资格审查，重点核查见习人员毕业时间、见习意向、就业失业状态、专业与岗位匹配等情况，符合条件的，介绍到见习单位进行面试洽谈。见习单位受理的见习人员应及时向市人才交流中心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CESI楷体-GB2312" w:hAnsi="CESI楷体-GB2312" w:eastAsia="CESI楷体-GB2312" w:cs="CESI楷体-GB2312"/>
          <w:b/>
          <w:bCs/>
          <w:i w:val="0"/>
          <w:iCs w:val="0"/>
          <w:caps w:val="0"/>
          <w:color w:val="000000"/>
          <w:spacing w:val="0"/>
          <w:kern w:val="0"/>
          <w:sz w:val="32"/>
          <w:szCs w:val="32"/>
          <w:bdr w:val="none" w:color="auto" w:sz="0" w:space="0"/>
          <w:shd w:val="clear" w:fill="FFFFFF"/>
          <w:lang w:val="en-US" w:eastAsia="zh-CN" w:bidi="ar"/>
        </w:rPr>
        <w:t>3.组织上岗。</w:t>
      </w: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见习单位与申请见习人员达成就业见习意向后，应在一周内与见习毕业生签订《就业见习协议书》（一式3份），由申请见习人员本人持相关材料报送市人才交流中心备案，见习单位根据市人才交流中心审核意见具体组织符合条件的人员上岗见习，及时为见习人员购买人身意外伤害保险，并将见习人员信息录入就业见习管理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CESI楷体-GB2312" w:hAnsi="CESI楷体-GB2312" w:eastAsia="CESI楷体-GB2312" w:cs="CESI楷体-GB2312"/>
          <w:b/>
          <w:bCs/>
          <w:i w:val="0"/>
          <w:iCs w:val="0"/>
          <w:caps w:val="0"/>
          <w:color w:val="000000"/>
          <w:spacing w:val="0"/>
          <w:kern w:val="0"/>
          <w:sz w:val="32"/>
          <w:szCs w:val="32"/>
          <w:bdr w:val="none" w:color="auto" w:sz="0" w:space="0"/>
          <w:shd w:val="clear" w:fill="FFFFFF"/>
          <w:lang w:val="en-US" w:eastAsia="zh-CN" w:bidi="ar"/>
        </w:rPr>
        <w:t>4.认定。</w:t>
      </w: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市人才交流中心对符合就业见习条件的人员予以确认，将本地区就业见习人员信息汇总并通过信息系统逐级上报省人力资源社会保障厅。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Calibri" w:hAnsi="Calibri" w:cs="Calibri"/>
          <w:i w:val="0"/>
          <w:iCs w:val="0"/>
          <w:caps w:val="0"/>
          <w:color w:val="000000"/>
          <w:spacing w:val="0"/>
          <w:sz w:val="21"/>
          <w:szCs w:val="21"/>
        </w:rPr>
      </w:pPr>
      <w:r>
        <w:rPr>
          <w:rFonts w:hint="default" w:ascii="CESI黑体-GB2312" w:hAnsi="CESI黑体-GB2312" w:eastAsia="CESI黑体-GB2312" w:cs="CESI黑体-GB2312"/>
          <w:i w:val="0"/>
          <w:iCs w:val="0"/>
          <w:caps w:val="0"/>
          <w:color w:val="000000"/>
          <w:spacing w:val="0"/>
          <w:kern w:val="0"/>
          <w:sz w:val="32"/>
          <w:szCs w:val="32"/>
          <w:bdr w:val="none" w:color="auto" w:sz="0" w:space="0"/>
          <w:shd w:val="clear" w:fill="FFFFFF"/>
          <w:lang w:val="en-US" w:eastAsia="zh-CN" w:bidi="ar"/>
        </w:rPr>
        <w:t>四、享受待遇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CESI楷体-GB2312" w:hAnsi="CESI楷体-GB2312" w:eastAsia="CESI楷体-GB2312" w:cs="CESI楷体-GB2312"/>
          <w:b/>
          <w:bCs/>
          <w:i w:val="0"/>
          <w:iCs w:val="0"/>
          <w:caps w:val="0"/>
          <w:color w:val="000000"/>
          <w:spacing w:val="0"/>
          <w:kern w:val="0"/>
          <w:sz w:val="32"/>
          <w:szCs w:val="32"/>
          <w:bdr w:val="none" w:color="auto" w:sz="0" w:space="0"/>
          <w:shd w:val="clear" w:fill="FFFFFF"/>
          <w:lang w:val="en-US" w:eastAsia="zh-CN" w:bidi="ar"/>
        </w:rPr>
        <w:t>1.提供生活补贴。</w:t>
      </w: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见习期间，由示范区政府和见习单位为见习人员提供生活补贴，其标准为不低于2850元/月/人。其中，示范区政府提供的生活补贴为1330元/月/人,见习单位提供的生活补贴为不低于示范区失业保险金标准即1520元/月/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注意：实际完成见习时间不足3个月的，不予支付见习补贴。见习时间满3个月但未完成见习协议期限的，离岗当月不予支付见习补贴。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CESI楷体-GB2312" w:hAnsi="CESI楷体-GB2312" w:eastAsia="CESI楷体-GB2312" w:cs="CESI楷体-GB2312"/>
          <w:b/>
          <w:bCs/>
          <w:i w:val="0"/>
          <w:iCs w:val="0"/>
          <w:caps w:val="0"/>
          <w:color w:val="000000"/>
          <w:spacing w:val="0"/>
          <w:kern w:val="0"/>
          <w:sz w:val="32"/>
          <w:szCs w:val="32"/>
          <w:bdr w:val="none" w:color="auto" w:sz="0" w:space="0"/>
          <w:shd w:val="clear" w:fill="FFFFFF"/>
          <w:lang w:val="en-US" w:eastAsia="zh-CN" w:bidi="ar"/>
        </w:rPr>
        <w:t>2.办理人身意外伤害保险。</w:t>
      </w: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见习期间，由见习单位为见习人员购买人身意外伤害保险。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CESI楷体-GB2312" w:hAnsi="CESI楷体-GB2312" w:eastAsia="CESI楷体-GB2312" w:cs="CESI楷体-GB2312"/>
          <w:b/>
          <w:bCs/>
          <w:i w:val="0"/>
          <w:iCs w:val="0"/>
          <w:caps w:val="0"/>
          <w:color w:val="000000"/>
          <w:spacing w:val="0"/>
          <w:kern w:val="0"/>
          <w:sz w:val="32"/>
          <w:szCs w:val="32"/>
          <w:bdr w:val="none" w:color="auto" w:sz="0" w:space="0"/>
          <w:shd w:val="clear" w:fill="FFFFFF"/>
          <w:lang w:val="en-US" w:eastAsia="zh-CN" w:bidi="ar"/>
        </w:rPr>
        <w:t>3.确保就业见习环境良好。</w:t>
      </w: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见习期间，由见习单位为见习人员提供安全健康的就业见习环境，加强工作现场安全生产管理。委派经验丰富、技术水平高、责任心强的人员作为见习指导老师，帮助见习人员提高就业能力，加强见习人员在见习期间的安全教育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CESI楷体-GB2312" w:hAnsi="CESI楷体-GB2312" w:eastAsia="CESI楷体-GB2312" w:cs="CESI楷体-GB2312"/>
          <w:b/>
          <w:bCs/>
          <w:i w:val="0"/>
          <w:iCs w:val="0"/>
          <w:caps w:val="0"/>
          <w:color w:val="000000"/>
          <w:spacing w:val="0"/>
          <w:kern w:val="0"/>
          <w:sz w:val="32"/>
          <w:szCs w:val="32"/>
          <w:bdr w:val="none" w:color="auto" w:sz="0" w:space="0"/>
          <w:shd w:val="clear" w:fill="FFFFFF"/>
          <w:lang w:val="en-US" w:eastAsia="zh-CN" w:bidi="ar"/>
        </w:rPr>
        <w:t>4.就业见习时间视同工作实践经历。</w:t>
      </w: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见习期满后，市人才交流中心及见习单位对见习人员进行考核，考核合格的发放《就业见习证明》。见习单位对见习期满后正式录用人员，应及时与其签订劳动合同、缴纳社会保险费。就业见习人员参加党政机关公务员考录或事业单位公开招聘时，其就业见习时间视同工作实践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Calibri" w:hAnsi="Calibri" w:cs="Calibri"/>
          <w:i w:val="0"/>
          <w:iCs w:val="0"/>
          <w:caps w:val="0"/>
          <w:color w:val="000000"/>
          <w:spacing w:val="0"/>
          <w:sz w:val="21"/>
          <w:szCs w:val="21"/>
        </w:rPr>
      </w:pPr>
      <w:r>
        <w:rPr>
          <w:rFonts w:hint="default" w:ascii="CESI黑体-GB2312" w:hAnsi="CESI黑体-GB2312" w:eastAsia="CESI黑体-GB2312" w:cs="CESI黑体-GB2312"/>
          <w:i w:val="0"/>
          <w:iCs w:val="0"/>
          <w:caps w:val="0"/>
          <w:color w:val="000000"/>
          <w:spacing w:val="0"/>
          <w:kern w:val="0"/>
          <w:sz w:val="32"/>
          <w:szCs w:val="32"/>
          <w:bdr w:val="none" w:color="auto" w:sz="0" w:space="0"/>
          <w:shd w:val="clear" w:fill="FFFFFF"/>
          <w:lang w:val="en-US" w:eastAsia="zh-CN" w:bidi="ar"/>
        </w:rPr>
        <w:t>五、受理地点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济源示范区人社局综合服务大厅31号高校毕业生就业服务窗口（第二行政区4号楼）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CESI楷体-GB2312" w:hAnsi="CESI楷体-GB2312" w:eastAsia="CESI楷体-GB2312" w:cs="CESI楷体-GB2312"/>
          <w:b/>
          <w:bCs/>
          <w:i w:val="0"/>
          <w:iCs w:val="0"/>
          <w:caps w:val="0"/>
          <w:color w:val="000000"/>
          <w:spacing w:val="0"/>
          <w:kern w:val="0"/>
          <w:sz w:val="32"/>
          <w:szCs w:val="32"/>
          <w:bdr w:val="none" w:color="auto" w:sz="0" w:space="0"/>
          <w:shd w:val="clear" w:fill="FFFFFF"/>
          <w:lang w:val="en-US" w:eastAsia="zh-CN" w:bidi="ar"/>
        </w:rPr>
        <w:t>咨询电话：</w:t>
      </w: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0391—6630595（业务窗口）  6638878（综合）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16"/>
        <w:jc w:val="both"/>
        <w:rPr>
          <w:rFonts w:hint="default" w:ascii="Calibri" w:hAnsi="Calibri" w:cs="Calibri"/>
          <w:i w:val="0"/>
          <w:iCs w:val="0"/>
          <w:caps w:val="0"/>
          <w:color w:val="000000"/>
          <w:spacing w:val="0"/>
          <w:sz w:val="21"/>
          <w:szCs w:val="21"/>
        </w:rPr>
      </w:pPr>
      <w:r>
        <w:rPr>
          <w:rFonts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16"/>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0"/>
        <w:jc w:val="both"/>
        <w:rPr>
          <w:rFonts w:hint="default" w:ascii="Calibri" w:hAnsi="Calibri" w:cs="Calibri"/>
          <w:i w:val="0"/>
          <w:iCs w:val="0"/>
          <w:caps w:val="0"/>
          <w:color w:val="000000"/>
          <w:spacing w:val="0"/>
          <w:sz w:val="21"/>
          <w:szCs w:val="21"/>
        </w:rPr>
      </w:pP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济源市人才交流服务中心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440"/>
        <w:jc w:val="both"/>
        <w:rPr>
          <w:rFonts w:hint="default" w:ascii="Calibri" w:hAnsi="Calibri" w:cs="Calibri"/>
          <w:i w:val="0"/>
          <w:iCs w:val="0"/>
          <w:caps w:val="0"/>
          <w:color w:val="000000"/>
          <w:spacing w:val="0"/>
          <w:sz w:val="21"/>
          <w:szCs w:val="21"/>
        </w:rPr>
      </w:pPr>
      <w:r>
        <w:rPr>
          <w:rFonts w:hint="default" w:ascii="CESI仿宋-GB2312" w:hAnsi="CESI仿宋-GB2312" w:eastAsia="CESI仿宋-GB2312" w:cs="CESI仿宋-GB2312"/>
          <w:i w:val="0"/>
          <w:iCs w:val="0"/>
          <w:caps w:val="0"/>
          <w:color w:val="000000"/>
          <w:spacing w:val="0"/>
          <w:kern w:val="0"/>
          <w:sz w:val="32"/>
          <w:szCs w:val="32"/>
          <w:bdr w:val="none" w:color="auto" w:sz="0" w:space="0"/>
          <w:shd w:val="clear" w:fill="FFFFFF"/>
          <w:lang w:val="en-US" w:eastAsia="zh-CN" w:bidi="ar"/>
        </w:rPr>
        <w:t>2021年10月8日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Calibri" w:hAnsi="Calibri" w:cs="Calibri"/>
          <w:i w:val="0"/>
          <w:iCs w:val="0"/>
          <w:caps w:val="0"/>
          <w:color w:val="000000"/>
          <w:spacing w:val="0"/>
          <w:sz w:val="21"/>
          <w:szCs w:val="21"/>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 </w:t>
      </w:r>
      <w:r>
        <w:rPr>
          <w:rFonts w:hint="default" w:ascii="CESI黑体-GB2312" w:hAnsi="CESI黑体-GB2312" w:eastAsia="CESI黑体-GB2312" w:cs="CESI黑体-GB2312"/>
          <w:i w:val="0"/>
          <w:iCs w:val="0"/>
          <w:caps w:val="0"/>
          <w:color w:val="000000"/>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default" w:ascii="CESI黑体-GB2312" w:hAnsi="CESI黑体-GB2312" w:eastAsia="CESI黑体-GB2312" w:cs="CESI黑体-GB2312"/>
          <w:i w:val="0"/>
          <w:iCs w:val="0"/>
          <w:caps w:val="0"/>
          <w:color w:val="000000"/>
          <w:spacing w:val="0"/>
          <w:kern w:val="0"/>
          <w:sz w:val="32"/>
          <w:szCs w:val="32"/>
          <w:bdr w:val="none" w:color="auto" w:sz="0" w:space="0"/>
          <w:shd w:val="clear" w:fill="FFFFFF"/>
          <w:lang w:val="en-US" w:eastAsia="zh-CN" w:bidi="ar"/>
        </w:rPr>
        <w:t>                         </w:t>
      </w: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个人简历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jc w:val="left"/>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w:t>
      </w:r>
    </w:p>
    <w:tbl>
      <w:tblPr>
        <w:tblW w:w="970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906"/>
        <w:gridCol w:w="1566"/>
        <w:gridCol w:w="323"/>
        <w:gridCol w:w="2085"/>
        <w:gridCol w:w="276"/>
        <w:gridCol w:w="1861"/>
        <w:gridCol w:w="1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0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姓  名：</w:t>
            </w:r>
          </w:p>
        </w:tc>
        <w:tc>
          <w:tcPr>
            <w:tcW w:w="1889"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208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性 别：</w:t>
            </w:r>
          </w:p>
        </w:tc>
        <w:tc>
          <w:tcPr>
            <w:tcW w:w="2137"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1688"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电子照片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9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民  族：</w:t>
            </w:r>
          </w:p>
        </w:tc>
        <w:tc>
          <w:tcPr>
            <w:tcW w:w="188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20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出生年月：</w:t>
            </w:r>
          </w:p>
        </w:tc>
        <w:tc>
          <w:tcPr>
            <w:tcW w:w="213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1688"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both"/>
              <w:rPr>
                <w:rFonts w:hint="default" w:ascii="Times New Roman" w:hAnsi="Times New Roman" w:cs="Times New Roman"/>
                <w:i w:val="0"/>
                <w:iCs w:val="0"/>
                <w:caps w:val="0"/>
                <w:color w:val="000000"/>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籍  贯：</w:t>
            </w:r>
          </w:p>
        </w:tc>
        <w:tc>
          <w:tcPr>
            <w:tcW w:w="188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20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政治面貌：</w:t>
            </w:r>
          </w:p>
        </w:tc>
        <w:tc>
          <w:tcPr>
            <w:tcW w:w="213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1688"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both"/>
              <w:rPr>
                <w:rFonts w:hint="default" w:ascii="Times New Roman" w:hAnsi="Times New Roman" w:cs="Times New Roman"/>
                <w:i w:val="0"/>
                <w:iCs w:val="0"/>
                <w:caps w:val="0"/>
                <w:color w:val="000000"/>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健康状况：</w:t>
            </w:r>
          </w:p>
        </w:tc>
        <w:tc>
          <w:tcPr>
            <w:tcW w:w="188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20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学  历：</w:t>
            </w:r>
          </w:p>
        </w:tc>
        <w:tc>
          <w:tcPr>
            <w:tcW w:w="213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1688"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both"/>
              <w:rPr>
                <w:rFonts w:hint="default" w:ascii="Times New Roman" w:hAnsi="Times New Roman" w:cs="Times New Roman"/>
                <w:i w:val="0"/>
                <w:iCs w:val="0"/>
                <w:caps w:val="0"/>
                <w:color w:val="000000"/>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毕业院校：</w:t>
            </w:r>
          </w:p>
        </w:tc>
        <w:tc>
          <w:tcPr>
            <w:tcW w:w="188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20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专  业：</w:t>
            </w:r>
          </w:p>
        </w:tc>
        <w:tc>
          <w:tcPr>
            <w:tcW w:w="382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毕业日期：</w:t>
            </w:r>
          </w:p>
        </w:tc>
        <w:tc>
          <w:tcPr>
            <w:tcW w:w="188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20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户口所在地：</w:t>
            </w:r>
          </w:p>
        </w:tc>
        <w:tc>
          <w:tcPr>
            <w:tcW w:w="382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联系电话：</w:t>
            </w:r>
          </w:p>
        </w:tc>
        <w:tc>
          <w:tcPr>
            <w:tcW w:w="188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20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目前居住地：</w:t>
            </w:r>
          </w:p>
        </w:tc>
        <w:tc>
          <w:tcPr>
            <w:tcW w:w="382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身份证号：</w:t>
            </w:r>
          </w:p>
        </w:tc>
        <w:tc>
          <w:tcPr>
            <w:tcW w:w="188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20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电子邮箱：</w:t>
            </w:r>
          </w:p>
        </w:tc>
        <w:tc>
          <w:tcPr>
            <w:tcW w:w="382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16" w:hRule="atLeast"/>
          <w:jc w:val="center"/>
        </w:trPr>
        <w:tc>
          <w:tcPr>
            <w:tcW w:w="19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所获证书：</w:t>
            </w:r>
          </w:p>
        </w:tc>
        <w:tc>
          <w:tcPr>
            <w:tcW w:w="7799"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9" w:hRule="atLeast"/>
          <w:jc w:val="center"/>
        </w:trPr>
        <w:tc>
          <w:tcPr>
            <w:tcW w:w="3472"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意向企业单位1：</w:t>
            </w:r>
          </w:p>
        </w:tc>
        <w:tc>
          <w:tcPr>
            <w:tcW w:w="268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意向企业单位2：</w:t>
            </w:r>
          </w:p>
        </w:tc>
        <w:tc>
          <w:tcPr>
            <w:tcW w:w="3549"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意向企业单位3：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41" w:hRule="atLeast"/>
          <w:jc w:val="center"/>
        </w:trPr>
        <w:tc>
          <w:tcPr>
            <w:tcW w:w="3472"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268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354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58" w:hRule="atLeast"/>
          <w:jc w:val="center"/>
        </w:trPr>
        <w:tc>
          <w:tcPr>
            <w:tcW w:w="19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自我评价：</w:t>
            </w:r>
          </w:p>
        </w:tc>
        <w:tc>
          <w:tcPr>
            <w:tcW w:w="7799"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w:t>
      </w:r>
    </w:p>
    <w:p/>
    <w:p>
      <w:r>
        <w:rPr>
          <w:rFonts w:ascii="宋体" w:hAnsi="宋体" w:eastAsia="宋体" w:cs="宋体"/>
          <w:sz w:val="24"/>
          <w:szCs w:val="24"/>
        </w:rPr>
        <w:drawing>
          <wp:inline distT="0" distB="0" distL="114300" distR="114300">
            <wp:extent cx="5495925" cy="32184975"/>
            <wp:effectExtent l="0" t="0" r="0" b="0"/>
            <wp:docPr id="212" name="图片 2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1" descr="IMG_256"/>
                    <pic:cNvPicPr>
                      <a:picLocks noChangeAspect="1"/>
                    </pic:cNvPicPr>
                  </pic:nvPicPr>
                  <pic:blipFill>
                    <a:blip/>
                    <a:stretch>
                      <a:fillRect/>
                    </a:stretch>
                  </pic:blipFill>
                  <pic:spPr>
                    <a:xfrm>
                      <a:off x="0" y="0"/>
                      <a:ext cx="5495925" cy="32184975"/>
                    </a:xfrm>
                    <a:prstGeom prst="rect">
                      <a:avLst/>
                    </a:prstGeom>
                    <a:noFill/>
                    <a:ln w="9525">
                      <a:noFill/>
                    </a:ln>
                  </pic:spPr>
                </pic:pic>
              </a:graphicData>
            </a:graphic>
          </wp:inline>
        </w:drawing>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3" w:csb1="00000000"/>
  </w:font>
  <w:font w:name="Microsoft YaHei UI">
    <w:panose1 w:val="020B0503020204020204"/>
    <w:charset w:val="86"/>
    <w:family w:val="auto"/>
    <w:pitch w:val="default"/>
    <w:sig w:usb0="80000287" w:usb1="2ACF3C50" w:usb2="00000016" w:usb3="00000000" w:csb0="0004001F" w:csb1="00000000"/>
  </w:font>
  <w:font w:name="CESI黑体-GB2312">
    <w:altName w:val="黑体"/>
    <w:panose1 w:val="00000000000000000000"/>
    <w:charset w:val="00"/>
    <w:family w:val="auto"/>
    <w:pitch w:val="default"/>
    <w:sig w:usb0="00000000" w:usb1="00000000" w:usb2="00000000" w:usb3="00000000" w:csb0="00000000" w:csb1="00000000"/>
  </w:font>
  <w:font w:name="CESI楷体-GB2312">
    <w:altName w:val="宋体"/>
    <w:panose1 w:val="00000000000000000000"/>
    <w:charset w:val="00"/>
    <w:family w:val="auto"/>
    <w:pitch w:val="default"/>
    <w:sig w:usb0="00000000" w:usb1="00000000" w:usb2="00000000" w:usb3="00000000" w:csb0="00000000" w:csb1="00000000"/>
  </w:font>
  <w:font w:name="CESI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C5240"/>
    <w:rsid w:val="04C1173B"/>
    <w:rsid w:val="08592AFA"/>
    <w:rsid w:val="0B733C0A"/>
    <w:rsid w:val="0E5D3D5D"/>
    <w:rsid w:val="118B15FA"/>
    <w:rsid w:val="121146F2"/>
    <w:rsid w:val="1378381C"/>
    <w:rsid w:val="13AC7E01"/>
    <w:rsid w:val="16782F1C"/>
    <w:rsid w:val="171C5821"/>
    <w:rsid w:val="181A14E8"/>
    <w:rsid w:val="19C67CC8"/>
    <w:rsid w:val="1BEC6F05"/>
    <w:rsid w:val="1C5C25A9"/>
    <w:rsid w:val="22F30B6A"/>
    <w:rsid w:val="244E7B17"/>
    <w:rsid w:val="25B248FA"/>
    <w:rsid w:val="26FC214B"/>
    <w:rsid w:val="27660EC3"/>
    <w:rsid w:val="28384499"/>
    <w:rsid w:val="2D0C5CA0"/>
    <w:rsid w:val="2D2A691C"/>
    <w:rsid w:val="32BC5C8C"/>
    <w:rsid w:val="336547C0"/>
    <w:rsid w:val="36456B3A"/>
    <w:rsid w:val="38092243"/>
    <w:rsid w:val="381154F0"/>
    <w:rsid w:val="38A039DF"/>
    <w:rsid w:val="3962310D"/>
    <w:rsid w:val="3C32108C"/>
    <w:rsid w:val="3D305641"/>
    <w:rsid w:val="42F47BE1"/>
    <w:rsid w:val="494800F1"/>
    <w:rsid w:val="4B531F65"/>
    <w:rsid w:val="4EB65352"/>
    <w:rsid w:val="515F2A0D"/>
    <w:rsid w:val="52501691"/>
    <w:rsid w:val="551B005B"/>
    <w:rsid w:val="58F923BC"/>
    <w:rsid w:val="5A293EF7"/>
    <w:rsid w:val="5A340B26"/>
    <w:rsid w:val="61C42E9C"/>
    <w:rsid w:val="61DD6CE1"/>
    <w:rsid w:val="65CD22B7"/>
    <w:rsid w:val="68FC0994"/>
    <w:rsid w:val="69101FB4"/>
    <w:rsid w:val="6DE817AC"/>
    <w:rsid w:val="6DF87CD3"/>
    <w:rsid w:val="6E0303C6"/>
    <w:rsid w:val="6E045311"/>
    <w:rsid w:val="6ECA2BF4"/>
    <w:rsid w:val="740E607E"/>
    <w:rsid w:val="771752E9"/>
    <w:rsid w:val="7A505019"/>
    <w:rsid w:val="7CF344B9"/>
    <w:rsid w:val="7D4D47E0"/>
    <w:rsid w:val="7D8D3FA3"/>
    <w:rsid w:val="7DF831FB"/>
    <w:rsid w:val="7E6611B6"/>
    <w:rsid w:val="7F545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right="115"/>
    </w:pPr>
    <w:rPr>
      <w:sz w:val="24"/>
      <w:szCs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2021-11-26T01:49:00Z</dcterms:created>
  <dc:creator>Administrator</dc:creator>
  <cp:lastModifiedBy>河南华图张想</cp:lastModifiedBy>
  <cp:lastPrinted>2021-11-30T08:20:00Z</cp:lastPrinted>
  <dcterms:modified xsi:type="dcterms:W3CDTF">2021-12-14T10:00:39Z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E6C2DCED90F8424EAAF973C5BA7C9134</vt:lpwstr>
  </property>
</Properties>
</file>