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left"/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河南信息统计职业学院考核招聘高层次专业技术人才报名表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</w:p>
    <w:tbl>
      <w:tblPr>
        <w:tblW w:w="90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60"/>
        <w:gridCol w:w="1440"/>
        <w:gridCol w:w="720"/>
        <w:gridCol w:w="180"/>
        <w:gridCol w:w="540"/>
        <w:gridCol w:w="720"/>
        <w:gridCol w:w="540"/>
        <w:gridCol w:w="720"/>
        <w:gridCol w:w="9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证件彩照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市（县）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  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最高学历、学位、毕业院校、专业</w:t>
            </w:r>
          </w:p>
        </w:tc>
        <w:tc>
          <w:tcPr>
            <w:tcW w:w="51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单位等级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现职称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获得时间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任职时间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6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XXXX.XX-XXXX.XX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学历层次学习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XXXX.XX-XXXX.XX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单位任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职务（或从事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jc w:val="left"/>
      </w:pPr>
      <w:r>
        <w:rPr>
          <w:rFonts w:hint="default" w:ascii="Times New Roman" w:hAnsi="Times New Roman" w:cs="Times New Roman"/>
          <w:color w:val="000000"/>
          <w:shd w:val="clear" w:fill="FFFFFF"/>
        </w:rPr>
        <w:t> </w:t>
      </w:r>
    </w:p>
    <w:tbl>
      <w:tblPr>
        <w:tblW w:w="83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410"/>
        <w:gridCol w:w="1440"/>
        <w:gridCol w:w="258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1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有何特长、突出业绩及主要社会兼职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83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35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本人保证上述内容的真实性，如有虚报和瞒报，我愿承担相应的责任。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35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84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本人签名：</w:t>
            </w:r>
            <w:r>
              <w:rPr>
                <w:rFonts w:hint="default" w:ascii="sans-serif" w:eastAsia="sans-serif" w:cs="sans-serif"/>
                <w:color w:val="000000"/>
                <w:sz w:val="22"/>
                <w:szCs w:val="22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sans-serif" w:eastAsia="sans-serif" w:cs="sans-serif"/>
                <w:color w:val="00000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sans-serif" w:eastAsia="sans-serif" w:cs="sans-serif"/>
                <w:color w:val="00000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3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审核日期：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sans-serif" w:eastAsia="sans-serif" w:cs="sans-serif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448DE"/>
    <w:rsid w:val="1CF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2021-12-14T01:50:00Z</dcterms:created>
  <dc:creator>河南华图张想</dc:creator>
  <cp:lastModifiedBy>河南华图张想</cp:lastModifiedBy>
  <dcterms:modified xsi:type="dcterms:W3CDTF">2021-12-14T01:51:02Z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810A99C93DFE4D63B2080AD48B7C65FB</vt:lpwstr>
  </property>
</Properties>
</file>