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广西警察学院2021年公开招聘事业编教学人员（人民警察）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面试考场安排表</w:t>
      </w:r>
    </w:p>
    <w:tbl>
      <w:tblPr>
        <w:tblStyle w:val="3"/>
        <w:tblpPr w:leftFromText="180" w:rightFromText="180" w:vertAnchor="text" w:horzAnchor="page" w:tblpXSpec="center" w:tblpY="64"/>
        <w:tblOverlap w:val="never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00"/>
        <w:gridCol w:w="469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考场序号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考场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及人数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2号教学楼301教室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1号岗位：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马克思主义学院专任教师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3号岗位：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马克思主义学院专任教师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2号教学楼302教室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5号岗位：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侦查学院专任教师2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7号岗位：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侦查学院专任教师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2号教学楼303教室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8号岗位：治安学院专任教师1（11人）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9号岗位：治安学院专任教师2（6人）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10号岗位：治安学院专任教师3（3人）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2号教学楼304教室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11号岗位：刑事科学技术学院专任教师1（4人）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12号岗位：刑事科学技术学院专任教师2（3人）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13号岗位：刑事科学技术学院专任教师3（4人）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14号岗位：刑事科学技术学院专任教师4（4人）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2号教学楼305教室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15号岗位：信息技术学院专任教师1（7人）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2号教学楼306教室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19号岗位：交通管理工程学院专任教师2（3人）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20号岗位：交通管理工程学院专任教师3（3人）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2号教学楼309教室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21号岗位：司法应用学院专任教师1（18人）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22号岗位：司法应用学院专任教师2（9人）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2号教学楼310教室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23号岗位：法学院专任教师1（20人）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2号教学楼311教室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26号岗位：法学院专任教师4（22人）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2号教学楼201教室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25号岗位：法学院专任教师3（4人）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27号岗位：法学院专任教师5（4人）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28号岗位：法学院专任教师6（4人）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2号教学楼202教室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29号岗位：公共管理学院专任教师1（17人）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37号岗位：公共管理学院专任教师9（3人）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38号岗位：公共管理学院专任教师10（4人）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2号教学楼203教室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39号岗位：公共基础教研部专任教师1（4人）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40号岗位：公共基础教研部专任教师2（7人）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41号岗位：公共基础教研部专任教师3（5人）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2号教学楼204教室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42号岗位：警察体育教研部专任教师（5人）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2号教学楼205教室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43号岗位：大学外语部专任教师1（10人）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44号岗位：大学外语部专任教师2（7人）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2号教学楼206教室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45号岗位：培训学院专任教师1（6人）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47号岗位：培训学院专任教师3（6人）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16号考场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2号教学楼208教室</w:t>
            </w:r>
          </w:p>
        </w:tc>
        <w:tc>
          <w:tcPr>
            <w:tcW w:w="4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46号岗位：培训学院专任教师2（12人）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89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注：考生签到候考室设于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4号教学楼301、302、303、304教室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163E5"/>
    <w:rsid w:val="5D1B5F56"/>
    <w:rsid w:val="7E8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2021-12-13T07:06:03Z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F609FB3684A44A9F9CAAA168EDC585A7</vt:lpwstr>
  </property>
</Properties>
</file>