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附件1：</w:t>
      </w:r>
    </w:p>
    <w:tbl>
      <w:tblPr>
        <w:tblStyle w:val="3"/>
        <w:tblpPr w:leftFromText="180" w:rightFromText="180" w:vertAnchor="text" w:horzAnchor="page" w:tblpX="1041" w:tblpY="852"/>
        <w:tblOverlap w:val="never"/>
        <w:tblW w:w="14717" w:type="dxa"/>
        <w:tblInd w:w="0" w:type="dxa"/>
        <w:tblLayout w:type="fixed"/>
        <w:tblCellMar>
          <w:top w:w="0" w:type="dxa"/>
          <w:left w:w="108" w:type="dxa"/>
          <w:bottom w:w="0" w:type="dxa"/>
          <w:right w:w="108" w:type="dxa"/>
        </w:tblCellMar>
      </w:tblPr>
      <w:tblGrid>
        <w:gridCol w:w="735"/>
        <w:gridCol w:w="780"/>
        <w:gridCol w:w="668"/>
        <w:gridCol w:w="768"/>
        <w:gridCol w:w="924"/>
        <w:gridCol w:w="780"/>
        <w:gridCol w:w="720"/>
        <w:gridCol w:w="1111"/>
        <w:gridCol w:w="2934"/>
        <w:gridCol w:w="2207"/>
        <w:gridCol w:w="2308"/>
        <w:gridCol w:w="782"/>
      </w:tblGrid>
      <w:tr>
        <w:tblPrEx>
          <w:tblCellMar>
            <w:top w:w="0" w:type="dxa"/>
            <w:left w:w="108" w:type="dxa"/>
            <w:bottom w:w="0" w:type="dxa"/>
            <w:right w:w="108" w:type="dxa"/>
          </w:tblCellMar>
        </w:tblPrEx>
        <w:trPr>
          <w:trHeight w:val="1123"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kern w:val="0"/>
                <w:sz w:val="22"/>
                <w:szCs w:val="22"/>
                <w:lang w:eastAsia="zh-CN" w:bidi="ar"/>
              </w:rPr>
            </w:pPr>
            <w:r>
              <w:rPr>
                <w:rFonts w:hint="eastAsia" w:ascii="宋体" w:hAnsi="宋体" w:cs="宋体"/>
                <w:b/>
                <w:bCs/>
                <w:color w:val="000000"/>
                <w:kern w:val="0"/>
                <w:sz w:val="22"/>
                <w:szCs w:val="22"/>
                <w:lang w:bidi="ar"/>
              </w:rPr>
              <w:t>岗位</w:t>
            </w:r>
          </w:p>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代码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招聘       岗位</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招聘         人数</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kern w:val="0"/>
                <w:sz w:val="22"/>
                <w:szCs w:val="22"/>
                <w:lang w:eastAsia="zh-CN" w:bidi="ar"/>
              </w:rPr>
            </w:pPr>
            <w:r>
              <w:rPr>
                <w:rFonts w:hint="eastAsia" w:ascii="宋体" w:hAnsi="宋体" w:cs="宋体"/>
                <w:b/>
                <w:bCs/>
                <w:color w:val="000000"/>
                <w:kern w:val="0"/>
                <w:sz w:val="22"/>
                <w:szCs w:val="22"/>
                <w:lang w:bidi="ar"/>
              </w:rPr>
              <w:t>性别</w:t>
            </w:r>
          </w:p>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要求</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年龄</w:t>
            </w:r>
          </w:p>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要求</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学历要求</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学位要求</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专业要求</w:t>
            </w:r>
          </w:p>
        </w:tc>
        <w:tc>
          <w:tcPr>
            <w:tcW w:w="2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岗位要求</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加分条件</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备注</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kern w:val="0"/>
                <w:sz w:val="22"/>
                <w:szCs w:val="22"/>
                <w:lang w:eastAsia="zh-CN" w:bidi="ar"/>
              </w:rPr>
            </w:pPr>
            <w:r>
              <w:rPr>
                <w:rFonts w:hint="eastAsia" w:ascii="宋体" w:hAnsi="宋体" w:cs="宋体"/>
                <w:b/>
                <w:bCs/>
                <w:color w:val="000000"/>
                <w:kern w:val="0"/>
                <w:sz w:val="22"/>
                <w:szCs w:val="22"/>
                <w:lang w:bidi="ar"/>
              </w:rPr>
              <w:t>招聘</w:t>
            </w:r>
          </w:p>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方式</w:t>
            </w:r>
          </w:p>
        </w:tc>
      </w:tr>
      <w:tr>
        <w:tblPrEx>
          <w:tblCellMar>
            <w:top w:w="0" w:type="dxa"/>
            <w:left w:w="108" w:type="dxa"/>
            <w:bottom w:w="0" w:type="dxa"/>
            <w:right w:w="108" w:type="dxa"/>
          </w:tblCellMar>
        </w:tblPrEx>
        <w:trPr>
          <w:trHeight w:val="3387"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01</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副总经理</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不限</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40周岁及以下（1981年1月1日以后出生）</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本科及以上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学士及以上</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经济贸易类、工商管理类</w:t>
            </w:r>
          </w:p>
        </w:tc>
        <w:tc>
          <w:tcPr>
            <w:tcW w:w="2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1.取得中级经济师职称（工商管理、人力资源管理、财政税收、金融管理专业方向）满五年及以上或特许金融分析师满五年及以上或取得一级人力资源管理师；</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2.具备三年及以上泉州市域内国企、上市公司或行政机关事业单位工作经验，可累计；</w:t>
            </w:r>
          </w:p>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3.具有较强的职业道德和责任心。</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具有高级经济师（工商管理、人力资源管理、财政税收、金融管理专业方向）职称者，面试成绩+5分</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1.须同时提供工作证明（单位盖公章）和社保证明；</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2.须提供相关专业证书；</w:t>
            </w:r>
          </w:p>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3.集体所有制企业正式工作人员。</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面试聘用</w:t>
            </w:r>
          </w:p>
        </w:tc>
      </w:tr>
      <w:tr>
        <w:tblPrEx>
          <w:tblCellMar>
            <w:top w:w="0" w:type="dxa"/>
            <w:left w:w="108" w:type="dxa"/>
            <w:bottom w:w="0" w:type="dxa"/>
            <w:right w:w="108" w:type="dxa"/>
          </w:tblCellMar>
        </w:tblPrEx>
        <w:trPr>
          <w:trHeight w:val="3327"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02</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会计</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35周岁及以下（1986年1月1日以后出生）</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本科及以上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学士及以上</w:t>
            </w:r>
          </w:p>
        </w:tc>
        <w:tc>
          <w:tcPr>
            <w:tcW w:w="11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会计与审计类、财政金融类</w:t>
            </w:r>
          </w:p>
        </w:tc>
        <w:tc>
          <w:tcPr>
            <w:tcW w:w="29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1.取得中级会计师职称满两年及以上；</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2.具备三年及以上会计或审计岗位工作经验；</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3.熟练使用各类办公软件及财务软件，具备一定专业知识；</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4.具有较强的职业道德和责任心。</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1.具有高级会计师职称者，笔试成绩+5分；</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2.具有注册会计师证书者，笔试成绩+6分；</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3.以上取最高分值作为加分项，不累计。</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1.工作证明或劳动合同或离职证明或其他相关证明材料（以上证明均需单位盖公章）；</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2.须提供相关专业证书，职称须有职称评审表（或批文）；</w:t>
            </w:r>
          </w:p>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3.集体所有制企业正式工作人员。</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考试聘用</w:t>
            </w:r>
          </w:p>
        </w:tc>
      </w:tr>
    </w:tbl>
    <w:p>
      <w:pPr>
        <w:jc w:val="center"/>
        <w:rPr>
          <w:rFonts w:hint="default"/>
          <w:lang w:val="en-US" w:eastAsia="zh-CN"/>
        </w:rPr>
      </w:pPr>
      <w:r>
        <w:rPr>
          <w:rFonts w:hint="eastAsia" w:eastAsia="方正小标宋简体"/>
          <w:kern w:val="0"/>
          <w:sz w:val="36"/>
          <w:szCs w:val="36"/>
        </w:rPr>
        <w:t>2021年晋江市供销社系统所属企业中联贸易</w:t>
      </w:r>
      <w:bookmarkStart w:id="0" w:name="_GoBack"/>
      <w:bookmarkEnd w:id="0"/>
      <w:r>
        <w:rPr>
          <w:rFonts w:hint="eastAsia" w:eastAsia="方正小标宋简体"/>
          <w:kern w:val="0"/>
          <w:sz w:val="36"/>
          <w:szCs w:val="36"/>
        </w:rPr>
        <w:t>中心公开招聘岗位信息一览</w:t>
      </w:r>
      <w:r>
        <w:rPr>
          <w:rFonts w:hint="eastAsia" w:eastAsia="方正小标宋简体"/>
          <w:kern w:val="0"/>
          <w:sz w:val="36"/>
          <w:szCs w:val="36"/>
          <w:lang w:val="en-US" w:eastAsia="zh-CN"/>
        </w:rPr>
        <w:t>表</w:t>
      </w:r>
    </w:p>
    <w:sectPr>
      <w:pgSz w:w="16838" w:h="11906" w:orient="landscape"/>
      <w:pgMar w:top="140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133161"/>
    <w:rsid w:val="533C0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微软雅黑" w:hAnsi="微软雅黑" w:eastAsia="微软雅黑" w:cs="微软雅黑"/>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2021-12-09T09:05:46Z</dcterms:created>
  <dc:creator>林云春</dc:creator>
  <cp:lastModifiedBy>林云春</cp:lastModifiedBy>
  <dcterms:modified xsi:type="dcterms:W3CDTF">2021-12-09T09:09:24Z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A75FB828DE1D43A7932617EB2CDDC35C</vt:lpwstr>
  </property>
</Properties>
</file>