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增设笔试岗位一览表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tbl>
      <w:tblPr>
        <w:tblStyle w:val="6"/>
        <w:tblW w:w="0" w:type="auto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8935" w:type="dxa"/>
            <w:noWrap w:val="0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县政府办公室（金融服务中心）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8935" w:type="dxa"/>
            <w:noWrap w:val="0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县纪委监委（纪检监察保障中心）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8935" w:type="dxa"/>
            <w:noWrap w:val="0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县委组织部（党建服务中心）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89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  <w:t>农业农村局（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中国农业大学曲周县农业绿色产业研究院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8935" w:type="dxa"/>
            <w:noWrap w:val="0"/>
            <w:vAlign w:val="center"/>
          </w:tcPr>
          <w:p>
            <w:pPr>
              <w:widowControl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住建局（工程质量监督站）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8935" w:type="dxa"/>
            <w:noWrap w:val="0"/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公共事业服务中心</w:t>
            </w:r>
          </w:p>
        </w:tc>
      </w:tr>
    </w:tbl>
    <w:p/>
    <w:p>
      <w:pPr>
        <w:rPr>
          <w:rFonts w:hint="default"/>
          <w:lang w:val="en-US" w:eastAsia="zh-CN"/>
        </w:rPr>
      </w:pPr>
    </w:p>
    <w:sectPr>
      <w:pgSz w:w="11906" w:h="16838"/>
      <w:pgMar w:top="2098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82888"/>
    <w:rsid w:val="25026073"/>
    <w:rsid w:val="26850A9F"/>
    <w:rsid w:val="2B1D72A6"/>
    <w:rsid w:val="2F4A4518"/>
    <w:rsid w:val="5F616340"/>
    <w:rsid w:val="6FD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tabs>
        <w:tab w:val="right" w:leader="dot" w:pos="8121"/>
      </w:tabs>
      <w:spacing w:line="360" w:lineRule="auto"/>
      <w:ind w:left="210"/>
      <w:jc w:val="left"/>
      <w:textAlignment w:val="baseline"/>
    </w:pPr>
    <w:rPr>
      <w:smallCaps/>
      <w:kern w:val="2"/>
      <w:sz w:val="20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2021-10-13T06:39:00Z</dcterms:created>
  <dc:creator>江边晚风</dc:creator>
  <cp:lastModifiedBy>婉君</cp:lastModifiedBy>
  <cp:lastPrinted>2021-10-13T06:59:00Z</cp:lastPrinted>
  <dcterms:modified xsi:type="dcterms:W3CDTF">2021-12-02T14:59:12Z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48837C47B9C143EDB3E4EC592F0DB39F</vt:lpwstr>
  </property>
</Properties>
</file>