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leftChars="0" w:right="0" w:firstLine="45" w:firstLineChars="0"/>
        <w:jc w:val="both"/>
        <w:textAlignment w:val="auto"/>
        <w:rPr>
          <w:rFonts w:hint="eastAsia" w:ascii="宋体" w:hAnsi="宋体" w:eastAsia="宋体" w:cs="宋体"/>
          <w:i w:val="0"/>
          <w:iCs w:val="0"/>
          <w:caps w:val="0"/>
          <w:color w:val="333333"/>
          <w:spacing w:val="0"/>
          <w:sz w:val="31"/>
          <w:szCs w:val="31"/>
        </w:rPr>
      </w:pPr>
      <w:r>
        <w:rPr>
          <w:rFonts w:hint="eastAsia" w:ascii="宋体" w:hAnsi="宋体" w:eastAsia="宋体" w:cs="宋体"/>
          <w:i w:val="0"/>
          <w:iCs w:val="0"/>
          <w:caps w:val="0"/>
          <w:color w:val="333333"/>
          <w:spacing w:val="0"/>
          <w:sz w:val="31"/>
          <w:szCs w:val="31"/>
        </w:rPr>
        <w:t>附件</w:t>
      </w:r>
      <w:r>
        <w:rPr>
          <w:rFonts w:hint="eastAsia" w:ascii="宋体" w:hAnsi="宋体" w:eastAsia="宋体" w:cs="宋体"/>
          <w:i w:val="0"/>
          <w:iCs w:val="0"/>
          <w:caps w:val="0"/>
          <w:color w:val="333333"/>
          <w:spacing w:val="0"/>
          <w:sz w:val="31"/>
          <w:szCs w:val="31"/>
          <w:lang w:val="en-US" w:eastAsia="zh-CN"/>
        </w:rPr>
        <w:t>3</w:t>
      </w:r>
      <w:bookmarkStart w:id="0" w:name="_GoBack"/>
      <w:bookmarkEnd w:id="0"/>
      <w:r>
        <w:rPr>
          <w:rFonts w:hint="eastAsia" w:ascii="宋体" w:hAnsi="宋体" w:eastAsia="宋体" w:cs="宋体"/>
          <w:i w:val="0"/>
          <w:iCs w:val="0"/>
          <w:caps w:val="0"/>
          <w:color w:val="333333"/>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leftChars="0" w:right="0" w:firstLine="45" w:firstLineChars="0"/>
        <w:jc w:val="both"/>
        <w:textAlignment w:val="auto"/>
        <w:rPr>
          <w:rFonts w:hint="eastAsia" w:ascii="宋体" w:hAnsi="宋体" w:eastAsia="宋体" w:cs="宋体"/>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《贵州省2021年下半年人事考试新冠肺炎疫情防控要求（第三版）》部分常见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问题解答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jc w:val="both"/>
        <w:textAlignment w:val="auto"/>
        <w:rPr>
          <w:rFonts w:ascii="黑体" w:hAnsi="宋体" w:eastAsia="黑体" w:cs="黑体"/>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黑体" w:hAnsi="宋体" w:eastAsia="黑体" w:cs="黑体"/>
          <w:i w:val="0"/>
          <w:iCs w:val="0"/>
          <w:caps w:val="0"/>
          <w:color w:val="333333"/>
          <w:spacing w:val="0"/>
          <w:sz w:val="31"/>
          <w:szCs w:val="31"/>
        </w:rPr>
        <w:t>一、参加考试是否需要提供核酸检测阴性证明？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仿宋_GB2312" w:hAnsi="Helvetica" w:eastAsia="仿宋_GB2312" w:cs="仿宋_GB2312"/>
          <w:i w:val="0"/>
          <w:iCs w:val="0"/>
          <w:caps w:val="0"/>
          <w:color w:val="333333"/>
          <w:spacing w:val="0"/>
          <w:sz w:val="31"/>
          <w:szCs w:val="31"/>
        </w:rPr>
        <w:t>答：凡参加疫情防控要求按《贵州省</w:t>
      </w:r>
      <w:r>
        <w:rPr>
          <w:rFonts w:hint="eastAsia" w:ascii="仿宋_GB2312" w:hAnsi="Helvetica" w:eastAsia="仿宋_GB2312" w:cs="仿宋_GB2312"/>
          <w:i w:val="0"/>
          <w:iCs w:val="0"/>
          <w:caps w:val="0"/>
          <w:color w:val="333333"/>
          <w:spacing w:val="0"/>
          <w:sz w:val="31"/>
          <w:szCs w:val="31"/>
        </w:rPr>
        <w:t>2021年下半年人事考试新冠肺炎疫情防控要求（第三版）》执行的考试，所有考生必须在进入考点时提供核酸检测阴性证明。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二、考前48内核酸检测的计算起止时间是什么？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答:以考生核酸检测阴性报告上“采样时间”为起始，计算至考生参加当次考试的首科考试开考时间为止，凡在48小时内的均符合要求。（以下均按本方式计算核酸检测起止时间）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三、哪些考生需要进行核酸检测“5天两检”？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答：考前14天内有“本土阳性病例报告地级市（直辖市为区）”旅居史的考生，须提供考前5日内间隔24小时的2次核酸检测阴性证明。请考生密切关注14天内本人所旅居地级市（直辖市为区）是否有阳性病例报告。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四、核酸检测“5天两检”有什么要求？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答：一是第1次检测需在考前5天内进行；二是两次检测“采样时间”需间隔24小时；三是第2次核酸检测须在考前48小时内在考点所在地级市进行。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五、连续两天参加考试如何提供核酸检测阴性报告？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答：凡连续两天在贵州省内各市、自治州参加各级人社部门组织的人事考试的考生，且在考试期间未离开贵州省的，提供参加第一天考试的准考证和核酸检测阴性证明报入场检测人员检测即可。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六、考试期间需要佩戴口罩吗？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答：考生应自备一次性使用医用口罩。考试期间，考生应全程规范佩戴一次性使用医用口罩。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七、考生需要提前多久到考点进行入场检测？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保障入场检测时间充足，各考点入场检测处于各科目开考前100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八、考生入场检测时应走哪种通道？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九、核酸检测阴性证明要提供纸质版吗？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答：为确保入场检测进度，所有考生入场时均须提供核酸检测阴性证明纸质版，医院出具的纸质证明或电子证明的打印件均可。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十、入场检测合格后准考证上需要加盖合格章吗？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十一、考生可以开车进入考点吗？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答:为确保疫情防控安全和考点入场检测秩序，除考试公务车辆外，其余车辆不得进入考点。请勿自行驾车前往考点，接送考生车辆，请在距离考点大门一定距离处即停即走，避免造成交通拥堵。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十二、特别提示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default"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凡贵州健康码为黄码（限行）、红码（隔离）情形的考生，须立即主动向所在社区报备，并按照当地防控部门的要求，接受社区健康管理、开展核酸检测、执行相关防控措施。请勿前往考点、考场等人群密集的公共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default"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贵州省2021年下半年人事考试新冠肺炎疫情防控要求（第三版）》适用于贵州省人力资源和社会保障厅考试院统一组织实施的各项人事考试。省内其他单位自行组织的考试，按其单位自行制定的考试疫情防控要求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D3DFE"/>
    <w:rsid w:val="2C3F44FD"/>
    <w:rsid w:val="3C8F0EB8"/>
    <w:rsid w:val="6F4D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2021-12-10T03:16:00Z</dcterms:created>
  <dc:creator>鹏</dc:creator>
  <cp:lastModifiedBy>鹏</cp:lastModifiedBy>
  <dcterms:modified xsi:type="dcterms:W3CDTF">2021-12-11T10:48:39Z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1BC58F955F1049EF8F6BBA3528A83482</vt:lpwstr>
  </property>
</Properties>
</file>