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晋城建投远大建筑工业股份有限公司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招聘岗位明细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一、职能部门</w:t>
      </w:r>
    </w:p>
    <w:tbl>
      <w:tblPr>
        <w:tblStyle w:val="4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222"/>
        <w:gridCol w:w="6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val="en-US" w:eastAsia="zh-CN"/>
              </w:rPr>
              <w:t>部门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招聘人数</w:t>
            </w:r>
          </w:p>
        </w:tc>
        <w:tc>
          <w:tcPr>
            <w:tcW w:w="6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党群工作部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2</w:t>
            </w:r>
          </w:p>
        </w:tc>
        <w:tc>
          <w:tcPr>
            <w:tcW w:w="6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熟悉各类办公软件，有较好文字功底。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汉语言文学类相关专业、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党务工作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  <w:t>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综合管理部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1</w:t>
            </w:r>
          </w:p>
        </w:tc>
        <w:tc>
          <w:tcPr>
            <w:tcW w:w="6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大专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  <w:t>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  <w:t>2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人事、办公室工作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  <w:t>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财务管理部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2</w:t>
            </w:r>
          </w:p>
        </w:tc>
        <w:tc>
          <w:tcPr>
            <w:tcW w:w="6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  <w:t>大专及以上学历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eastAsia="zh-CN"/>
              </w:rPr>
              <w:t>，财务类，金融类，经济管理类专业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熟练操作办公软件。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取得助理会计师证书者优先。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4.有财务相关工作经验者优先。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lang w:val="en-US" w:eastAsia="zh-CN"/>
              </w:rPr>
              <w:t>市场经营部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1名，本科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，具有本地房地产市场资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源，擅长业务洽谈、合同谈判、项目跟进等工作；业务员3名，大专及以上学历，具有工程项目承包及管理工作经验者优先。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拥有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高度责任心、敬业精神,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eastAsia="zh-CN"/>
              </w:rPr>
              <w:t>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守商业道德；执行力强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工作细心、耐心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勤奋踏实、做事有条理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良好的团队协作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精神和较强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沟通协调能力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合规经营部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2</w:t>
            </w:r>
          </w:p>
        </w:tc>
        <w:tc>
          <w:tcPr>
            <w:tcW w:w="6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大专及以上学历。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具有法务风控、企业管理等相关工作经验者优先。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具有采购经验，有建筑材料采购经验者优先。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性格开朗、善于交际、责任心强。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 w:line="57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二、工厂体系</w:t>
      </w:r>
    </w:p>
    <w:tbl>
      <w:tblPr>
        <w:tblStyle w:val="4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211"/>
        <w:gridCol w:w="6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val="en-US" w:eastAsia="zh-CN"/>
              </w:rPr>
              <w:t>岗位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val="en-US" w:eastAsia="zh-CN"/>
              </w:rPr>
              <w:t>招聘人数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产线作业员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10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初中及以上学历。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有建筑工地工作经验者优先。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吊装工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3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初中及以上学历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，持起重机作业证。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有建筑工地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吊装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装模工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3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初中及以上学历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，持焊工作业证。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有建筑工地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装模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钢筋工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有钢筋加工经验者优先。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搅拌站操作员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2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大专及以上学历。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熟悉砼产品特性和特点及砼产品的生产工艺流程。有搅拌站工作经验者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设备维修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员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男性，25-35岁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大专及以上学历，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机电一体化专业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熟悉PLC数控自动化。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年以上大型加工企业电气设备维护经验,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液压系统和液压驱动维修经验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工厂设备管理经验，精通生产设备管理、维护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相关知识。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5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良好团队协作能力、沟通能力、执行力和较强的管理能力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品检员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3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22-35岁，大专及以上学历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，持质量员证。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在相关制造业从事过</w:t>
            </w:r>
            <w:r>
              <w:rPr>
                <w:rFonts w:hint="eastAsia" w:ascii="仿宋_GB2312" w:hAnsi="仿宋_GB2312" w:cs="仿宋_GB2312"/>
                <w:sz w:val="22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年以上检验工作，会CAD识图者优先。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工作认真负责，严谨细致，有较强的分析解决问题能力；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良好的团队协作精神。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工艺员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2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22-30岁，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大专及以上学历，两年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以上制造业同岗位工作经验，建筑/机械设计专业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熟悉工厂流水线生产作业工艺，具有较好的CAD、三维制图基础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生产计划员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22-28岁，大专及以上学历，物流、企业管理相关专业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具备生产与作业管理、计划管理、统计等相关专业知识。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熟练使用ERP软件及办公软件，掌握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互联网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应用知识。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cs="仿宋_GB2312"/>
                <w:b w:val="0"/>
                <w:bCs w:val="0"/>
                <w:sz w:val="22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年以上制造业企业同岗位工作经验。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物料计划员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22-30岁，大专及以上学历，统计、工程造价、物流、企业管理相关专业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者优先。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具备生产与作业管理、计划管理、统计等相关专业知识。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熟悉ERP运作流程,熟练办公软件，掌握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互联网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应用知识。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一年以上制造业企业同岗位工作经验。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发货计划员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大专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以上学历，25-30岁，</w:t>
            </w:r>
            <w:r>
              <w:rPr>
                <w:rFonts w:hint="eastAsia" w:ascii="仿宋_GB2312" w:hAnsi="仿宋_GB2312" w:cs="仿宋_GB2312"/>
                <w:sz w:val="22"/>
                <w:lang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年以上大型制造企业仓储/物流工作经验。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熟练办公软件</w:t>
            </w:r>
            <w:r>
              <w:rPr>
                <w:rFonts w:hint="eastAsia" w:ascii="仿宋_GB2312" w:hAnsi="仿宋_GB2312" w:cs="仿宋_GB2312"/>
                <w:sz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精通仓储/物流管理等相关知识，熟悉作业流程。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3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较好的沟通、协调处理能力，良好的团队意识。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良好的成本及安全观念。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实验室主任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男性，25-35岁，大专及以上学历，建筑材料相关专业。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年以上大型建材公司或混凝土搅拌站实验室工作经验。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持试验员上岗证，持中级及以上职称。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具备建筑材料、混凝土，质量管理等相关专业知识，熟悉企业预制构件产品的特性和特点；掌握混凝土搅拌站生产工艺流程；能依据原材料情况配制符合要求的混凝土。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5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了解与产品相关的国家标准、行业标准、行业质量水平以及国家和地方法规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实验员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2</w:t>
            </w:r>
          </w:p>
        </w:tc>
        <w:tc>
          <w:tcPr>
            <w:tcW w:w="6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1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男性，22-28岁，大专及以上学历，建筑材料相关专业，持实验员上岗证。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70" w:lineRule="exact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2</w:t>
            </w:r>
            <w:r>
              <w:rPr>
                <w:rFonts w:hint="eastAsia" w:ascii="仿宋_GB2312" w:hAnsi="仿宋_GB2312" w:cs="仿宋_GB2312"/>
                <w:sz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一年以上工地实验室或检测机构工作经验，掌握混凝土搅拌站生产工艺流程，了解与产品相关的国家标准、行业标准、行业质量水平以及国家和地方法规。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70" w:lineRule="exact"/>
        <w:ind w:left="0" w:leftChars="0" w:firstLine="0" w:firstLineChars="0"/>
        <w:textAlignment w:val="baseline"/>
        <w:rPr>
          <w:rFonts w:hint="default"/>
          <w:b/>
          <w:bCs w:val="0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F54E9"/>
    <w:rsid w:val="2B2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spacing w:line="560" w:lineRule="exact"/>
      <w:ind w:firstLine="549" w:firstLineChars="196"/>
      <w:jc w:val="left"/>
      <w:textAlignment w:val="baseline"/>
    </w:pPr>
    <w:rPr>
      <w:rFonts w:ascii="宋体" w:hAnsi="宋体" w:eastAsia="仿宋_GB2312" w:cs="Times New Roman"/>
      <w:bCs/>
      <w:color w:val="000000"/>
      <w:kern w:val="0"/>
      <w:sz w:val="28"/>
      <w:szCs w:val="28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2021-12-09T01:56:00Z</dcterms:created>
  <dc:creator>Administrator</dc:creator>
  <cp:lastModifiedBy>Administrator</cp:lastModifiedBy>
  <dcterms:modified xsi:type="dcterms:W3CDTF">2021-12-09T01:57:01Z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