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right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en-US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蓝田瑶族乡公开招聘村民小组长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52"/>
        <w:gridCol w:w="1432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民族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6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现工作单位及职务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最高学历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所在村小组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身份证号</w:t>
            </w:r>
          </w:p>
        </w:tc>
        <w:tc>
          <w:tcPr>
            <w:tcW w:w="3053" w:type="dxa"/>
            <w:gridSpan w:val="3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称谓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7719" w:type="dxa"/>
            <w:gridSpan w:val="12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pgSz w:w="11910" w:h="16840"/>
          <w:pgMar w:top="1928" w:right="1474" w:bottom="1871" w:left="1587" w:header="0" w:footer="1298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21" w:after="0"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  <w:t>所在村民小组推荐意见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2"/>
                <w:lang w:val="zh-CN" w:eastAsia="zh-CN" w:bidi="zh-CN"/>
              </w:rPr>
              <w:t>所在村党组织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推荐意见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sz w:val="18"/>
                <w:szCs w:val="18"/>
                <w:lang w:val="zh-CN" w:eastAsia="zh-CN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val="zh-CN" w:eastAsia="zh-CN"/>
              </w:rPr>
              <w:t>党（工）委审核</w:t>
            </w:r>
            <w:r>
              <w:rPr>
                <w:rFonts w:hint="default"/>
                <w:sz w:val="18"/>
                <w:szCs w:val="18"/>
                <w:lang w:val="zh-CN" w:eastAsia="zh-CN"/>
              </w:rPr>
              <w:t>意见</w:t>
            </w:r>
          </w:p>
        </w:tc>
        <w:tc>
          <w:tcPr>
            <w:tcW w:w="764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630" w:right="0" w:hanging="630" w:hangingChars="300"/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18AD"/>
    <w:rsid w:val="049E18AD"/>
    <w:rsid w:val="24E34B42"/>
    <w:rsid w:val="295015CB"/>
    <w:rsid w:val="36C13473"/>
    <w:rsid w:val="3B34679A"/>
    <w:rsid w:val="43CD1DF5"/>
    <w:rsid w:val="4CCD09DD"/>
    <w:rsid w:val="52E8021E"/>
    <w:rsid w:val="6BAF4521"/>
    <w:rsid w:val="752A142F"/>
    <w:rsid w:val="7F7F2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996</dc:creator>
  <cp:lastModifiedBy>whsilversea</cp:lastModifiedBy>
  <dcterms:modified xsi:type="dcterms:W3CDTF">2021-12-06T11:40:00Z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B50F8D12026F43289FDEA4404050722A</vt:lpwstr>
  </property>
</Properties>
</file>