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left"/>
        <w:rPr>
          <w:rFonts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333333"/>
          <w:spacing w:val="8"/>
          <w:sz w:val="25"/>
          <w:szCs w:val="25"/>
          <w:bdr w:val="none" w:color="auto" w:sz="0" w:space="0"/>
          <w:shd w:val="clear" w:fill="FFF9E9"/>
        </w:rPr>
        <w:t>附件：2、参考复习题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left"/>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left"/>
        <w:rPr>
          <w:rFonts w:hint="eastAsia" w:ascii="微软雅黑" w:hAnsi="微软雅黑" w:eastAsia="微软雅黑" w:cs="微软雅黑"/>
          <w:i w:val="0"/>
          <w:iCs w:val="0"/>
          <w:caps w:val="0"/>
          <w:color w:val="333333"/>
          <w:spacing w:val="8"/>
          <w:sz w:val="25"/>
          <w:szCs w:val="25"/>
        </w:rPr>
      </w:pPr>
      <w:r>
        <w:rPr>
          <w:rStyle w:val="5"/>
          <w:rFonts w:hint="eastAsia" w:ascii="微软雅黑" w:hAnsi="微软雅黑" w:eastAsia="微软雅黑" w:cs="微软雅黑"/>
          <w:i w:val="0"/>
          <w:iCs w:val="0"/>
          <w:caps w:val="0"/>
          <w:color w:val="000000"/>
          <w:spacing w:val="8"/>
          <w:sz w:val="25"/>
          <w:szCs w:val="25"/>
          <w:bdr w:val="none" w:color="auto" w:sz="0" w:space="0"/>
          <w:shd w:val="clear" w:fill="FFF9E9"/>
        </w:rPr>
        <w:t>一、单选题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1.下列选项中，不属于行政处罚措施的有（）。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某市工商局对甲企业的违法行为作出警告处罚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某县公安局对公民乙扰乱事业单位秩序的行为处以罚款 100 元的处罚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某市行政执法局对公民丙贩卖盗版书籍的行为处以没收违法所得的处罚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某市人民法院对公民丁扰乱法庭秩序作出拘留 10 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2.行政案件由（ ） 的公安机关管辖。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违法行为发现地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违法行为发生地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违法行为人居住地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被侵害人居住地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3.对几个公安机关都有权管辖的行政案件， 在必要时可以由（ ） 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最初受理的公安机关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主要违法行为地公安机关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违法行为人居住地公安机关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共同的上一级公安机关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4. 公安机关接到人民警察使用武器造成无辜人员伤亡的报告后 应当及时进行勘查、调查，并及时通知当地(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警务督察部门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行政监察机关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5.违法事实确凿， 对违反治安管理行为人或者道路违法行为人处以（ ） 以下罚款或者警告的行政处罚， 可以由办案人员当场作出行政处罚决定。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300 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1000 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200 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500 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6. 人民警察使用武器的，应当将使用武器的情况如实向(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所属机关负责人口报告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所属机关负责人书面报告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所属机关口头报告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所属机关书面报告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7.人民警察在旅客列车、民航飞机、水上作出行政处罚决定的，应当在返回后的（ ） 内报所属公安机关备案。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12 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24 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48 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72 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8.公安机关在调查取证时，人民警察不得少于（ ），并应当向被调查取证人员表明执法身份。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1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2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3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4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9.公安机关应当及时将传唤的（）通知被传唤人家属。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被传唤人的表现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法律依据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案件具体情况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原因和处所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10. 治安管理处罚的适用对象是（）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违反治安管理尚不够刑事处罚的单位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违反治安管理尚不够刑事处罚的自然人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违反治安管理尚不够刑事处罚的自然人和单位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违反治安管理已不够刑事处罚的自然人和单位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11. 治安管理处罚的程序，适用《治安管理处罚法》的规定；《治安管理处罚法》没有规定的，适用（）的有关规定。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《治安管理处罚条例》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《行政复议法》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《行政处罚法》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公安机关内部文件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12. 治安案件得管辖是由（）规定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全国人大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司法部门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国务院公安部门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13. 人民警察在公安机关以外询问被害人或者其他证人，（）。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应当出示工作证件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应当出示身份证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可以出示证件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不需出示证件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14. 下列情形中，不适用治安调解的有（）。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发送信息干扰他人正常生活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偷开他人机动车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雇凶伤害他人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饲养动物干扰他人正常生活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15.人民警察对查获或者到案的违法嫌疑人所进行的安全检查（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必须开具检查证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不需要开具检查证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确有必要立即进行检查的， 可以不开具检查证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可以先进行检查，后补办检查证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16.人民警察对查获或者到案的违法嫌疑人应当进行安全检查， 发现管制刀具、武器、易燃易爆等危险品的，应当立即（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予以扣押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予以收缴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予以追缴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予以没收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17.甲市公安机关需要询问居住在乙市的违法嫌疑人张某，下面在（ ）进行询问不符合法律规定。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在张某住处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在张某单位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将张某传唤到甲市公安机关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将张某传唤到乙市公安机关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18.对无正当理由不接受传唤或者逃避传唤的违反治安管理行为人以及（ ） 规定可以强制传唤的其他违法行为人，可以强制传唤。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以上三者均包括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19. 当事人中有（）周岁未成年人的，调节时应当通知其父母或者其他监护人到场。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不满 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不满 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满 14 不满 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不满 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20. 对因（）引起的治安案件进行调解时，可以邀请当事人居住地的居（村）民委员会的人员或者双方当事人熟悉的人员参加帮助调节。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同事之间纠纷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邻里纠纷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亲友之间纠纷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在校学生之间纠纷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21. 下列各项中属于公安机关行使治安管理处罚的种类有（）。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责令停产停业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22.办理行政案件中的询问查证结束时间是指（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询问笔录的结束时间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一次传唤后的最后一份询问笔录的结束时间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违法嫌疑人被允许自由离开的时间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所有查证工作全部结束的时间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23. 对违反治安管理行为人短期内剥夺人身自由的处罚有（）。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强制传唤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拘传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24. 根据&lt;&lt;治安管理处罚法&gt;&gt;的规定，下列应当收缴的为（）。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违反治安管理所得的财物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赌资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直接用于实施违法治安管理行为的工具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25. 不满 14 周岁的人违反治安管理，不予处罚的案件，如有直接用于实施违反治安管理行为的本人所有的工具，（）。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应当追缴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不予追缴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应当收缴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不予收缴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26. 某人使用针管注射毒品被查获， 其注射针管属（）。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违禁品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作案工具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合法财物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犯罪工具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27. 根据&lt;&lt;治安管理处罚法&gt;&gt;的有关规定，违反治安管理行为超过追究时效的，不再处罚，如有违禁品的（）。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应当追缴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不予追缴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应当收缴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不予收缴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28.人民警察在非工作时间，遇有（ ）紧急情况，应当履行职责。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任何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其职责范围内的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重大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经济纠纷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29. 不满（）周岁的人违反治安管理的，不予处罚，但是应当责令其监护人严加管教。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30. 陈某盗窃他人财物被公安机关查获，办案民警在调查中发现其 15 岁，对陈某应如何处理（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从轻或减轻处罚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减轻处罚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31. 精神病人在不能辨认或者不能控制自己行为的时候违反治安管理的，不予处罚，但是应当责令其监护人严加看管和治疗。间歇性的精神病人在（） 的时候违反治安管理的，应当给予处罚。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精神正常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有点正常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基本能辨认自己的行为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基本能控制自己的行为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32.人民警察判明有下列情形，经警告无效 ，可以使用武器的是(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暴力阻碍人民警察依法履行职责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聚众赌博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实施凶杀、劫持人质等暴力行为， 危及公民生命安全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拐卖妇女、儿童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33. 盲人或者又聋又哑的人违反治安管理的， 可以（）处罚。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免予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从轻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减轻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从轻、 减轻或者不予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34. 对醉酒的人采取保护性约束措施，（）使用手铐或脚铐。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经批准后可以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不得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情况严重的可以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35. 醉酒的人在醉酒状态中，对本人有危险或者对他人的人身、财产或者公共安全有威胁的， 应当对其（） 约束至醒酒。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使用警具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采取保护性措施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使用手铐脚铐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采取强制性措施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36. 根据《治安管理处罚法》 的规定，有两种以上违反治安管理行为的，分别决定， 合并执行。行政拘留处罚合并执行的，最长不超过（）日。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37. 甲因盗窃被公安机关查获，决定治安拘留 15 日，同时查明还有抢夺行为，决定治安拘留 10 日，根据《治安管理处罚法》 规定，甲应执行治安拘留（）。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10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15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20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30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38. 甲盗窃了一辆 50 余元的自行车，3 天后有盗窃了一辆100 余元的自行车， 对甲违反治安管理的行为， 应当（）。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分别作出治安管理处罚决定， 合并执行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甲的行为是连续盗窃行为， 做一个治安处罚决定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法律上没有明确决定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以上都不对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39. 二人以上共同违反治安管理的，应该（）。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根据违反治安管理行为人在违反治安管理行为中所起的作用， 分别处罚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对主犯从重处罚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对从犯从轻处罚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分别裁决， 合并执行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40.公安机关对与违反治安管理行为有关的场所、物品、人身可以进行检查。检查时，应当出示工作证件和（）以上人民政府公安机关开具的检查证明文件。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县级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市级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社区的市级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省级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41. 甲乙二人共同实施了殴打他人致轻微伤害行为，公安机关应当对甲乙二人（）。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分别处罚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按照二人在殴打他人中所起的作用， 分别处罚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从照处罚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42.公安机关办理行政案件时，对精神病的医学鉴定，应当由( ) 指定的医院进行。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县级人民医院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地市级人民政府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省级人民政府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省级人民政府公安机关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43. 对于单位违反《治安管理处罚法》 的，应该如何处罚（）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仅对其直接负责的主管人员进行处罚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仅对其直接负责人员进行处罚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应对其直接指使的主管人员进行处罚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应对其直接指使的主管人员和其他直接责任人员进行处罚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44.下列行为中，不属于行政复议范围的是（）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治安调解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吊销公安机关发放的许可证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45.下列各项中，不属于作为暂缓行政拘留执行的担保人的必须具备条件是（）。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与本案无牵连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享有政治权利，人身自由未受到限制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在当地有常住户口和固定工作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有能力履行担保义务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46.下列各项中属于行政处罚范畴的是（）。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甲企业因安全问题，被责令停产停业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乙企业因污染问题，被责令期限治理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丙某因嫖娼被收容教育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丁某被处以罚金 5 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47. 甲乙二人共同盗窃他人现金 300 元后逃匿。甲归案后，带领公安人员抓获潜逃的乙，对甲（）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按共犯原则比照乙进行处罚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减轻处罚或者不予处罚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48.对处于群众聚集场所的犯罪分子使用武器的前提是(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能够确保不伤及他人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不使用武器予以制止，将会使犯罪分子逃离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具备有利地形等条件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不使用武器予以制止，将发生更为严重危害后果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49. 甲教唆乙实施寻衅滋事的违反治安管理行为后被公安机关查获，公安机关对甲乙二人的处罚为（）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从重处罚甲， 同时处罚乙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从重处罚乙， 同时处罚甲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给予甲乙二人相同的处罚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以上答案都不对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50. 对下列哪些人可以执行行政拘留（）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强行乞讨的残疾人甲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胁迫他人乞讨的怀孕妇女乙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利用他人乞讨的 71 周岁的丙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买卖黄碟的 13 岁小周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Style w:val="5"/>
          <w:rFonts w:hint="eastAsia" w:ascii="微软雅黑" w:hAnsi="微软雅黑" w:eastAsia="微软雅黑" w:cs="微软雅黑"/>
          <w:i w:val="0"/>
          <w:iCs w:val="0"/>
          <w:caps w:val="0"/>
          <w:color w:val="000000"/>
          <w:spacing w:val="8"/>
          <w:sz w:val="25"/>
          <w:szCs w:val="25"/>
          <w:bdr w:val="none" w:color="auto" w:sz="0" w:space="0"/>
          <w:shd w:val="clear" w:fill="FFF9E9"/>
        </w:rPr>
        <w:t>二、多选题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 人民警察的纪律要求包括（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不得散布有损国家声誉的言论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不得参加旨在反对国家的集会、游行、示威等活动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不得参加任何社会团体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不得参加罢工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正确答案为：A, B,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 担任人民警察应当具备的条件有（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年满18周岁的公民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具有初中以上文化程度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拥护中华人民共和国宪法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正确答案为：A, 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3.醉酒的人在醉酒状态中，应当对其采取保护措施约束至酒醒的情形有（）。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对本人有危险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对他人的人身、财产有威胁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对公共安全有威胁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呕吐物影响市容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 B,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4.违反治安管理应从重处罚的情形包括（）。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有较严重后果的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教唆、 胁迫、 诱骗他人违反治安管理的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对报案人、 控告人、 举报人、 证人打击报复的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6 个月内曾受过治安管理处罚的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 B, 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5.对已满 14 周岁不满 16 周岁不予刑事处罚的， 应当责令其家长或者监护人加以管教； 必要时，可以给予（）。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收容教养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 B, 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6. 以下说法正确的有(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警械必须由人民警察在执行职务中使用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人民警察使用的警械是依法配置的警用器械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使用警械不得致人伤亡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使用警械必须遵守《人民警察使用警械和武器条例》 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正确答案为：A, B,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7.属于公安机关应受理的治安案件有（）。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被侵害人控告李某对其殴打致轻微伤的案件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知情人举报的违法行为人偷窃少量财物的案件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违法行为人主动向公安机关陈述其嫖娼的违法行为的案件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人民检察院移送的治安案件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 B, 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8. 警械的类型有(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驱逐性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约束性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致命性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制服性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正确答案为：A, B,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9.公安机关及其人民警察在办理治安案件时， 对涉及的（）， 应当予以保密。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国家秘密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公共安全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 B, 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10.人民警察在办理治安案件过程中， 需要回避的情形是（）。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是本案的当事人或者当事人的近亲属的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本人或者其近亲属与本案有利害关系的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与本案无关系的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与本案当事人有其他关系，可能影响案件公正处理的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 B,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11. 使用驱逐性、 制服性警械， 应当遵循（ ）的规定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以制止违法犯罪行为为限度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适度惩罚违法犯罪分子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符合法定使用的情形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尽量减少人员伤亡、 财产损失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正确答案为：A, 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12. 对以暴力方法抗拒或者阻碍人民警察依法履行职责，尚未危及人民警察生命安全的违法犯罪分子，可以使用(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制服性警械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驱逐性警械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警械或者武器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正确答案为：A,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13.公安机关传唤违反治安管理行为人后， 应当严格遵守以下要求（）。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及时通知被传唤人所在地的公安机关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及时询问查证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严格遵守法定询问查证时限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及时通知被传唤人家属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B, 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14. 下列情形中，经警告无效的，人民警察可以使用驱逐性、制服性警械的有(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殴打他人的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拒不交代违法犯罪事实的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非法举行游行的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结伙斗殴的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正确答案为：A, 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15.下列关于传唤、 口头传唤、 强制传唤的表述哪些是正确的（）。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口头传唤不必补办传唤证， 但强制传唤必须开具传唤证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派出所所长有权批准传唤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传唤需经县级公安机关负责人批准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对证人不可以使用传唤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B,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16.下列关于询问查证说法错误的是（）。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对违反治安管理行为人，公安机关传唤后应当及时询问查证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询问查证的时间最长不超过 36 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一般情况下， 公安机关询问查证的时间不得超过 12 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公安机关应当及时将传唤的原因和处所通知被传唤人的家属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B,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17. 胡某携带一把弹簧刀与进入某工厂找老乡，遭到门口门卫倪某的阻拦，与之发生争吵，引来数十人围观。该工厂的保安队长也赶过来，发现胡某与某通缉犯相貌有点像， 便打电话向辖区派出所报案。值班民警陆某到来后，发现胡某就是上个月从派出所侯问室逃脱的抢劫嫌疑人，便给胡某带上手铐，押回派出所。以下可以作为陆某使用警械的合法理由是(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执行拘留任务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执行逮捕任务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抓获犯罪重大嫌疑人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押解犯罪嫌疑人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18.人民警察询问被侵害人或者其他证人，（）。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可以到其所在单位或者住处进行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必须到其所在单位进行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应当到其单位或者住所进行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必要时， 也可以通知其到公安机关提供证言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19. 以下说法正确的有(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实施盗窃的犯罪分子逃跑的，人民警察可以立即使用武器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人民警察制止违法犯罪行为时只能使用警械和武器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人民警察使用驱逐性、制服性警械，应当以制止违法犯罪行为为限度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人民警察对犯罪分子携带枪支、爆炸物等危险物品拒捕、逃跑的，经警告无效，可以使用武器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20.下列关于检查的说法错误的是（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人民警察经出示工作证件， 可以对公民住所立即进行检查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实施检查的人民警察不得少于 2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检查证明文件应当由公安机关办案部门负责人审批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检查妇女的身体， 只能由女性人民警察进行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 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21.公安机关对与违反治安管理行为有关的物品进行检查时， 应当出示（ ) 。A. 工作证件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县级以上人民政府开具的检查证明文件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县级以上人民政府公安机关开具的检查证明文件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22.在公干机关办理治安案件过程中， 对依法扣押的物品的处理是（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应妥善保管， 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经查明与案件无关的， 应当及时退还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经核实属于他人合法财产的， 应登记后立即退还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超过 3 个月仍无人对扣押物品主张权利或无法查清权利人的， 应公开拍卖。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 B,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23. 下列情形中，可以依法使用武器的有（）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谢某正用菜刀砍倪某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陆某持刀抢劫一路人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倪某潜入一居民家行窃，被户主发现后，持刀将户主捅死后逃跑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倪某纠集5人与陆某等 6 人发生群殴，在双方拳脚互殴中，造成多人表皮出血， 110 民警到场后口头制止不了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正确答案为：A, B,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24.下列各项中可以依法作出警告、 500 元以下罚款的治安管理处罚决定的是（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新疆生产建设兵团系统县级公安局所属的公安派出所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交通公安派出所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民航公安派出所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森林公安派出所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 B, 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25.治安案件调查结束后， 对确有依法应当给予治安管理处罚的违法行为的，公安机关应当根据( ) ，作出处罚决定。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情节轻重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人际关系的相关因素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违反治安管理行为人对民警执法的态度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26. 下列情形中，人民警察不得使用武器的有（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接待群众上方时，群众对民警无理辱骂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现场盘问时，嫌疑人拔腿就跑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治安调解时双方当事人情绪机动，互相斗殴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查处交通违章时，被违章妇女手抓嘴咬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正确答案为：A, B, 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27.甲与乙发生纠纷后．甲用砖头将乙的头部打伤, 证人丙向公安机关作证，公安机关依法对甲给予了行政拘留处罚。 治安管理处罚决定书应当送达或通知下列哪些人?{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甲的妻子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 B,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28.公安机关作出（ ） 的治安管理处罚决定前， 应当告知违反治安管理行为人有权要求举行听证。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行政拘留 15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处 2000 元以上罚款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处 1000 元以上罚款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B,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29.下列哪些案件不得适用当场处罚程序?(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 卖淫、 嫖娼案件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赌博案件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出售淫秽物品案件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引诱、 容留、 介绍卖淫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A, B,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30.下列哪些具体行政行为属于行政处罚？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A. 责令限期整治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B. 没收非法经营的音像制品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C. 扣押物品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D. 暂扣驾驶证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B,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Style w:val="5"/>
          <w:rFonts w:hint="eastAsia" w:ascii="微软雅黑" w:hAnsi="微软雅黑" w:eastAsia="微软雅黑" w:cs="微软雅黑"/>
          <w:i w:val="0"/>
          <w:iCs w:val="0"/>
          <w:caps w:val="0"/>
          <w:color w:val="000000"/>
          <w:spacing w:val="8"/>
          <w:sz w:val="25"/>
          <w:szCs w:val="25"/>
          <w:bdr w:val="none" w:color="auto" w:sz="0" w:space="0"/>
          <w:shd w:val="clear" w:fill="FFF9E9"/>
        </w:rPr>
        <w:t>三、判断题</w:t>
      </w:r>
    </w:p>
    <w:p>
      <w:pPr>
        <w:keepNext w:val="0"/>
        <w:keepLines w:val="0"/>
        <w:widowControl/>
        <w:suppressLineNumbers w:val="0"/>
        <w:jc w:val="left"/>
      </w:pPr>
      <w:r>
        <w:rPr>
          <w:rFonts w:ascii="宋体" w:hAnsi="宋体" w:eastAsia="宋体" w:cs="宋体"/>
          <w:color w:val="000000"/>
          <w:kern w:val="0"/>
          <w:sz w:val="24"/>
          <w:szCs w:val="24"/>
          <w:bdr w:val="none" w:color="auto" w:sz="0" w:space="0"/>
          <w:lang w:val="en-US" w:eastAsia="zh-CN" w:bidi="ar"/>
        </w:rPr>
        <w:t>1. 对被宣告缓刑、假释的罪犯实行监督、考察是公安机关的人民警察的法定职责。正确答案为：对。2. 根据《人民警察法》的规定，公安机关对被批准继续盘问的违法犯罪嫌疑人，无需通知其家属或者其所在单位。正确答案为：错。3. 继续盘问工作只能由公安机关的人民警察执行。正确答案为：对。4. 人民警察对有违反公安行政管理嫌疑的人员，可以直接带至公安机关继续盘问。正确答案为：错。5.</w:t>
      </w:r>
      <w:r>
        <w:rPr>
          <w:rFonts w:ascii="宋体" w:hAnsi="宋体" w:eastAsia="宋体" w:cs="宋体"/>
          <w:color w:val="000000"/>
          <w:spacing w:val="8"/>
          <w:kern w:val="0"/>
          <w:sz w:val="24"/>
          <w:szCs w:val="24"/>
          <w:bdr w:val="none" w:color="auto" w:sz="0" w:space="0"/>
          <w:lang w:val="en-US" w:eastAsia="zh-CN" w:bidi="ar"/>
        </w:rPr>
        <w:t>县级以上公安机关要实行现场管制， 必须报经公安部和省级人民政府批准。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错。</w:t>
      </w:r>
    </w:p>
    <w:p>
      <w:pPr>
        <w:keepNext w:val="0"/>
        <w:keepLines w:val="0"/>
        <w:widowControl/>
        <w:suppressLineNumbers w:val="0"/>
        <w:jc w:val="left"/>
      </w:pPr>
      <w:r>
        <w:rPr>
          <w:rFonts w:ascii="宋体" w:hAnsi="宋体" w:eastAsia="宋体" w:cs="宋体"/>
          <w:color w:val="000000"/>
          <w:kern w:val="0"/>
          <w:sz w:val="24"/>
          <w:szCs w:val="24"/>
          <w:bdr w:val="none" w:color="auto" w:sz="0" w:space="0"/>
          <w:lang w:val="en-US" w:eastAsia="zh-CN" w:bidi="ar"/>
        </w:rPr>
        <w:t>6.</w:t>
      </w:r>
      <w:r>
        <w:rPr>
          <w:rFonts w:ascii="宋体" w:hAnsi="宋体" w:eastAsia="宋体" w:cs="宋体"/>
          <w:color w:val="000000"/>
          <w:spacing w:val="8"/>
          <w:kern w:val="0"/>
          <w:sz w:val="24"/>
          <w:szCs w:val="24"/>
          <w:bdr w:val="none" w:color="auto" w:sz="0" w:space="0"/>
          <w:lang w:val="en-US" w:eastAsia="zh-CN" w:bidi="ar"/>
        </w:rPr>
        <w:t>人民警察对公民提出解决纠纷的要求， 应当给予帮助。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对。</w:t>
      </w:r>
    </w:p>
    <w:p>
      <w:pPr>
        <w:keepNext w:val="0"/>
        <w:keepLines w:val="0"/>
        <w:widowControl/>
        <w:suppressLineNumbers w:val="0"/>
        <w:jc w:val="left"/>
      </w:pPr>
      <w:r>
        <w:rPr>
          <w:rFonts w:ascii="宋体" w:hAnsi="宋体" w:eastAsia="宋体" w:cs="宋体"/>
          <w:color w:val="000000"/>
          <w:kern w:val="0"/>
          <w:sz w:val="24"/>
          <w:szCs w:val="24"/>
          <w:bdr w:val="none" w:color="auto" w:sz="0" w:space="0"/>
          <w:lang w:val="en-US" w:eastAsia="zh-CN" w:bidi="ar"/>
        </w:rPr>
        <w:t>7. 为侦查犯罪活动的需要，公安机关的人民警察可以依法执行拘留、搜查、逮捕或者其他强制措施。正确答案为：对。8. 紧急情况下，公安机关的人民警察可以优先使用公共交通工具，但使用私人交通工具必须事先征得个人同意。正确答案为：错。9.</w:t>
      </w:r>
      <w:r>
        <w:rPr>
          <w:rFonts w:ascii="宋体" w:hAnsi="宋体" w:eastAsia="宋体" w:cs="宋体"/>
          <w:color w:val="000000"/>
          <w:spacing w:val="8"/>
          <w:kern w:val="0"/>
          <w:sz w:val="24"/>
          <w:szCs w:val="24"/>
          <w:bdr w:val="none" w:color="auto" w:sz="0" w:space="0"/>
          <w:lang w:val="en-US" w:eastAsia="zh-CN" w:bidi="ar"/>
        </w:rPr>
        <w:t>人民警察对超越法律、 法规规定的人民警察职责范围的指令， 有权拒绝执行，并同时向上级机关报告。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对。</w:t>
      </w:r>
    </w:p>
    <w:p>
      <w:pPr>
        <w:keepNext w:val="0"/>
        <w:keepLines w:val="0"/>
        <w:widowControl/>
        <w:suppressLineNumbers w:val="0"/>
        <w:jc w:val="left"/>
      </w:pPr>
      <w:r>
        <w:rPr>
          <w:rFonts w:ascii="宋体" w:hAnsi="宋体" w:eastAsia="宋体" w:cs="宋体"/>
          <w:color w:val="000000"/>
          <w:kern w:val="0"/>
          <w:sz w:val="24"/>
          <w:szCs w:val="24"/>
          <w:bdr w:val="none" w:color="auto" w:sz="0" w:space="0"/>
          <w:lang w:val="en-US" w:eastAsia="zh-CN" w:bidi="ar"/>
        </w:rPr>
        <w:t>10. 公安机关因侦查犯罪的需要，使用有关组织的交通工具造成损失的，由该组织自行承担修复费用。正确答案为：错。11. 对严重危害公共安全的精神病人，公安机关的人民警察必须采取保护性约束措施。正确答案为：错。12. 公安机关作出交通管制决定， 应当向公众公布。正确答案为：对。13. 公安机关的人民警察在依法采取强行驱散手段时，对拒不服从的人员可以强行带离现场或立即予以拘留。正确答案为：对。14.</w:t>
      </w:r>
      <w:r>
        <w:rPr>
          <w:rFonts w:ascii="宋体" w:hAnsi="宋体" w:eastAsia="宋体" w:cs="宋体"/>
          <w:color w:val="000000"/>
          <w:spacing w:val="8"/>
          <w:kern w:val="0"/>
          <w:sz w:val="24"/>
          <w:szCs w:val="24"/>
          <w:bdr w:val="none" w:color="auto" w:sz="0" w:space="0"/>
          <w:lang w:val="en-US" w:eastAsia="zh-CN" w:bidi="ar"/>
        </w:rPr>
        <w:t>人民警察遇有以暴力方法阻碍其依法履行职责的情形，经警告无效， 可以使用警棍等驱逐性、 制服性警械。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对。</w:t>
      </w:r>
    </w:p>
    <w:p>
      <w:pPr>
        <w:keepNext w:val="0"/>
        <w:keepLines w:val="0"/>
        <w:widowControl/>
        <w:suppressLineNumbers w:val="0"/>
        <w:jc w:val="left"/>
      </w:pPr>
      <w:r>
        <w:rPr>
          <w:rFonts w:ascii="宋体" w:hAnsi="宋体" w:eastAsia="宋体" w:cs="宋体"/>
          <w:color w:val="000000"/>
          <w:kern w:val="0"/>
          <w:sz w:val="24"/>
          <w:szCs w:val="24"/>
          <w:bdr w:val="none" w:color="auto" w:sz="0" w:space="0"/>
          <w:lang w:val="en-US" w:eastAsia="zh-CN" w:bidi="ar"/>
        </w:rPr>
        <w:t>15.</w:t>
      </w:r>
      <w:r>
        <w:rPr>
          <w:rFonts w:ascii="宋体" w:hAnsi="宋体" w:eastAsia="宋体" w:cs="宋体"/>
          <w:color w:val="000000"/>
          <w:spacing w:val="8"/>
          <w:kern w:val="0"/>
          <w:sz w:val="24"/>
          <w:szCs w:val="24"/>
          <w:bdr w:val="none" w:color="auto" w:sz="0" w:space="0"/>
          <w:lang w:val="en-US" w:eastAsia="zh-CN" w:bidi="ar"/>
        </w:rPr>
        <w:t>人民警察使用武器， 一般情况下应当先行警告， 经警告无效的， 才可以使用武器。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正确答案为：对。</w:t>
      </w:r>
    </w:p>
    <w:p>
      <w:pPr>
        <w:keepNext w:val="0"/>
        <w:keepLines w:val="0"/>
        <w:widowControl/>
        <w:suppressLineNumbers w:val="0"/>
        <w:jc w:val="left"/>
      </w:pPr>
      <w:r>
        <w:rPr>
          <w:rFonts w:ascii="宋体" w:hAnsi="宋体" w:eastAsia="宋体" w:cs="宋体"/>
          <w:color w:val="000000"/>
          <w:kern w:val="0"/>
          <w:sz w:val="24"/>
          <w:szCs w:val="24"/>
          <w:bdr w:val="none" w:color="auto" w:sz="0" w:space="0"/>
          <w:lang w:val="en-US" w:eastAsia="zh-CN" w:bidi="ar"/>
        </w:rPr>
        <w:t>16. 人民警察在非工作时间，只要没有着制式警服，遇有其职责范围内的紧急情况，可以不履行职责。正确答案为：错。17. 人民警察在非工作时间，遇有其职责范围内的紧急情况，应当履行职责。正确答案为：对。18. 人民警察遇到公民人身、财产安全受到侵犯或者处于其他危难情形，应当立即救助。正确答案为：对。19. 人民警察对公民提出解决纠纷的要求，应当给予帮助。正确答案为：对。20.</w:t>
      </w:r>
      <w:r>
        <w:rPr>
          <w:rFonts w:ascii="宋体" w:hAnsi="宋体" w:eastAsia="宋体" w:cs="宋体"/>
          <w:color w:val="000000"/>
          <w:spacing w:val="8"/>
          <w:kern w:val="0"/>
          <w:sz w:val="24"/>
          <w:szCs w:val="24"/>
          <w:bdr w:val="none" w:color="auto" w:sz="0" w:space="0"/>
          <w:lang w:val="en-US" w:eastAsia="zh-CN" w:bidi="ar"/>
        </w:rPr>
        <w:t>一旦犯罪分子失去继续实施完毕犯罪能力， 人民警察就应该立即停止使用武器。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对。</w:t>
      </w:r>
    </w:p>
    <w:p>
      <w:pPr>
        <w:keepNext w:val="0"/>
        <w:keepLines w:val="0"/>
        <w:widowControl/>
        <w:suppressLineNumbers w:val="0"/>
        <w:jc w:val="left"/>
      </w:pPr>
      <w:r>
        <w:rPr>
          <w:rFonts w:ascii="宋体" w:hAnsi="宋体" w:eastAsia="宋体" w:cs="宋体"/>
          <w:color w:val="000000"/>
          <w:kern w:val="0"/>
          <w:sz w:val="24"/>
          <w:szCs w:val="24"/>
          <w:bdr w:val="none" w:color="auto" w:sz="0" w:space="0"/>
          <w:lang w:val="en-US" w:eastAsia="zh-CN" w:bidi="ar"/>
        </w:rPr>
        <w:t>21. 担任人民警察领导职务的人员应当具有法律专业大学专科以上学历。正确答案为：错。22.</w:t>
      </w:r>
      <w:r>
        <w:rPr>
          <w:rFonts w:ascii="宋体" w:hAnsi="宋体" w:eastAsia="宋体" w:cs="宋体"/>
          <w:color w:val="000000"/>
          <w:spacing w:val="8"/>
          <w:kern w:val="0"/>
          <w:sz w:val="24"/>
          <w:szCs w:val="24"/>
          <w:bdr w:val="none" w:color="auto" w:sz="0" w:space="0"/>
          <w:lang w:val="en-US" w:eastAsia="zh-CN" w:bidi="ar"/>
        </w:rPr>
        <w:t>人民警察使用武器的， 应当将使用情况如实向所属机关书面报告。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对。</w:t>
      </w:r>
    </w:p>
    <w:p>
      <w:pPr>
        <w:keepNext w:val="0"/>
        <w:keepLines w:val="0"/>
        <w:widowControl/>
        <w:suppressLineNumbers w:val="0"/>
        <w:jc w:val="left"/>
      </w:pPr>
      <w:r>
        <w:rPr>
          <w:rFonts w:ascii="宋体" w:hAnsi="宋体" w:eastAsia="宋体" w:cs="宋体"/>
          <w:color w:val="000000"/>
          <w:kern w:val="0"/>
          <w:sz w:val="24"/>
          <w:szCs w:val="24"/>
          <w:bdr w:val="none" w:color="auto" w:sz="0" w:space="0"/>
          <w:lang w:val="en-US" w:eastAsia="zh-CN" w:bidi="ar"/>
        </w:rPr>
        <w:t>23.</w:t>
      </w:r>
      <w:r>
        <w:rPr>
          <w:rFonts w:ascii="宋体" w:hAnsi="宋体" w:eastAsia="宋体" w:cs="宋体"/>
          <w:color w:val="000000"/>
          <w:spacing w:val="8"/>
          <w:kern w:val="0"/>
          <w:sz w:val="24"/>
          <w:szCs w:val="24"/>
          <w:bdr w:val="none" w:color="auto" w:sz="0" w:space="0"/>
          <w:lang w:val="en-US" w:eastAsia="zh-CN" w:bidi="ar"/>
        </w:rPr>
        <w:t>行为人自动放弃实施违反治安管理行为或者自动有效地防止违反治安管理行为结果发生的， 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错。</w:t>
      </w:r>
    </w:p>
    <w:p>
      <w:pPr>
        <w:keepNext w:val="0"/>
        <w:keepLines w:val="0"/>
        <w:widowControl/>
        <w:suppressLineNumbers w:val="0"/>
        <w:jc w:val="left"/>
      </w:pPr>
      <w:r>
        <w:rPr>
          <w:rFonts w:ascii="宋体" w:hAnsi="宋体" w:eastAsia="宋体" w:cs="宋体"/>
          <w:color w:val="000000"/>
          <w:kern w:val="0"/>
          <w:sz w:val="24"/>
          <w:szCs w:val="24"/>
          <w:bdr w:val="none" w:color="auto" w:sz="0" w:space="0"/>
          <w:lang w:val="en-US" w:eastAsia="zh-CN" w:bidi="ar"/>
        </w:rPr>
        <w:t>24.</w:t>
      </w:r>
      <w:r>
        <w:rPr>
          <w:rFonts w:ascii="宋体" w:hAnsi="宋体" w:eastAsia="宋体" w:cs="宋体"/>
          <w:color w:val="000000"/>
          <w:spacing w:val="8"/>
          <w:kern w:val="0"/>
          <w:sz w:val="24"/>
          <w:szCs w:val="24"/>
          <w:bdr w:val="none" w:color="auto" w:sz="0" w:space="0"/>
          <w:lang w:val="en-US" w:eastAsia="zh-CN" w:bidi="ar"/>
        </w:rPr>
        <w:t>教唆、胁迫、诱骗他人违反治安管理的，应当从重处罚。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对。</w:t>
      </w:r>
    </w:p>
    <w:p>
      <w:pPr>
        <w:keepNext w:val="0"/>
        <w:keepLines w:val="0"/>
        <w:widowControl/>
        <w:suppressLineNumbers w:val="0"/>
        <w:jc w:val="left"/>
      </w:pPr>
      <w:r>
        <w:rPr>
          <w:rFonts w:ascii="宋体" w:hAnsi="宋体" w:eastAsia="宋体" w:cs="宋体"/>
          <w:color w:val="000000"/>
          <w:kern w:val="0"/>
          <w:sz w:val="24"/>
          <w:szCs w:val="24"/>
          <w:bdr w:val="none" w:color="auto" w:sz="0" w:space="0"/>
          <w:lang w:val="en-US" w:eastAsia="zh-CN" w:bidi="ar"/>
        </w:rPr>
        <w:t>25.</w:t>
      </w:r>
      <w:r>
        <w:rPr>
          <w:rFonts w:ascii="宋体" w:hAnsi="宋体" w:eastAsia="宋体" w:cs="宋体"/>
          <w:color w:val="000000"/>
          <w:spacing w:val="8"/>
          <w:kern w:val="0"/>
          <w:sz w:val="24"/>
          <w:szCs w:val="24"/>
          <w:bdr w:val="none" w:color="auto" w:sz="0" w:space="0"/>
          <w:lang w:val="en-US" w:eastAsia="zh-CN" w:bidi="ar"/>
        </w:rPr>
        <w:t>公安机关及其人民警察在办理治安案件时，对涉及的国家秘密、商业秘密或者个人隐私， 应当予以保密。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对。</w:t>
      </w:r>
    </w:p>
    <w:p>
      <w:pPr>
        <w:keepNext w:val="0"/>
        <w:keepLines w:val="0"/>
        <w:widowControl/>
        <w:suppressLineNumbers w:val="0"/>
        <w:jc w:val="left"/>
      </w:pPr>
      <w:r>
        <w:rPr>
          <w:rFonts w:ascii="宋体" w:hAnsi="宋体" w:eastAsia="宋体" w:cs="宋体"/>
          <w:color w:val="000000"/>
          <w:kern w:val="0"/>
          <w:sz w:val="24"/>
          <w:szCs w:val="24"/>
          <w:bdr w:val="none" w:color="auto" w:sz="0" w:space="0"/>
          <w:lang w:val="en-US" w:eastAsia="zh-CN" w:bidi="ar"/>
        </w:rPr>
        <w:t>26.</w:t>
      </w:r>
      <w:r>
        <w:rPr>
          <w:rFonts w:ascii="宋体" w:hAnsi="宋体" w:eastAsia="宋体" w:cs="宋体"/>
          <w:color w:val="000000"/>
          <w:spacing w:val="8"/>
          <w:kern w:val="0"/>
          <w:sz w:val="24"/>
          <w:szCs w:val="24"/>
          <w:bdr w:val="none" w:color="auto" w:sz="0" w:space="0"/>
          <w:lang w:val="en-US" w:eastAsia="zh-CN" w:bidi="ar"/>
        </w:rPr>
        <w:t>办理同一起治安案件， 需要对不同住宅进行检查时， 可以使用同一检查证。正确答案为： 错。</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00"/>
          <w:kern w:val="0"/>
          <w:sz w:val="24"/>
          <w:szCs w:val="24"/>
          <w:bdr w:val="none" w:color="auto" w:sz="0" w:space="0"/>
          <w:lang w:val="en-US" w:eastAsia="zh-CN" w:bidi="ar"/>
        </w:rPr>
        <w:t>27.</w:t>
      </w:r>
      <w:r>
        <w:rPr>
          <w:rFonts w:ascii="宋体" w:hAnsi="宋体" w:eastAsia="宋体" w:cs="宋体"/>
          <w:color w:val="000000"/>
          <w:spacing w:val="8"/>
          <w:kern w:val="0"/>
          <w:sz w:val="24"/>
          <w:szCs w:val="24"/>
          <w:bdr w:val="none" w:color="auto" w:sz="0" w:space="0"/>
          <w:lang w:val="en-US" w:eastAsia="zh-CN" w:bidi="ar"/>
        </w:rPr>
        <w:t>地方性法规可以设定出限制人身自由、 没收违法所得以外的行政处罚。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错。</w:t>
      </w:r>
    </w:p>
    <w:p>
      <w:pPr>
        <w:keepNext w:val="0"/>
        <w:keepLines w:val="0"/>
        <w:widowControl/>
        <w:suppressLineNumbers w:val="0"/>
        <w:jc w:val="left"/>
      </w:pPr>
      <w:r>
        <w:rPr>
          <w:rFonts w:ascii="宋体" w:hAnsi="宋体" w:eastAsia="宋体" w:cs="宋体"/>
          <w:color w:val="000000"/>
          <w:kern w:val="0"/>
          <w:sz w:val="24"/>
          <w:szCs w:val="24"/>
          <w:bdr w:val="none" w:color="auto" w:sz="0" w:space="0"/>
          <w:lang w:val="en-US" w:eastAsia="zh-CN" w:bidi="ar"/>
        </w:rPr>
        <w:t>28.</w:t>
      </w:r>
      <w:r>
        <w:rPr>
          <w:rFonts w:ascii="宋体" w:hAnsi="宋体" w:eastAsia="宋体" w:cs="宋体"/>
          <w:color w:val="000000"/>
          <w:spacing w:val="8"/>
          <w:kern w:val="0"/>
          <w:sz w:val="24"/>
          <w:szCs w:val="24"/>
          <w:bdr w:val="none" w:color="auto" w:sz="0" w:space="0"/>
          <w:lang w:val="en-US" w:eastAsia="zh-CN" w:bidi="ar"/>
        </w:rPr>
        <w:t>行政机关依法作出准予行政许可的决定， 必须是书面决定。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 对。</w:t>
      </w:r>
    </w:p>
    <w:p>
      <w:pPr>
        <w:keepNext w:val="0"/>
        <w:keepLines w:val="0"/>
        <w:widowControl/>
        <w:suppressLineNumbers w:val="0"/>
        <w:jc w:val="left"/>
      </w:pPr>
      <w:r>
        <w:rPr>
          <w:rFonts w:ascii="宋体" w:hAnsi="宋体" w:eastAsia="宋体" w:cs="宋体"/>
          <w:color w:val="000000"/>
          <w:kern w:val="0"/>
          <w:sz w:val="24"/>
          <w:szCs w:val="24"/>
          <w:bdr w:val="none" w:color="auto" w:sz="0" w:space="0"/>
          <w:lang w:val="en-US" w:eastAsia="zh-CN" w:bidi="ar"/>
        </w:rPr>
        <w:t>29. 人民警察制止违法犯罪行为时只能使用《人民警察使用警械和武器条例》 中规定的警械和武器。正确答案为：错。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30. 警械一般是指那些非致命性警用器械，各级公安机关可以根据需要自行为人民警察配置。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9E9"/>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000000"/>
          <w:spacing w:val="8"/>
          <w:sz w:val="25"/>
          <w:szCs w:val="25"/>
          <w:bdr w:val="none" w:color="auto" w:sz="0" w:space="0"/>
          <w:shd w:val="clear" w:fill="FFF9E9"/>
        </w:rPr>
        <w:t>正确答案为：错。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ED2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2021-12-07T13:27:52Z</dcterms:created>
  <dc:creator>Administrator</dc:creator>
  <cp:lastModifiedBy>Administrator</cp:lastModifiedBy>
  <dcterms:modified xsi:type="dcterms:W3CDTF">2021-12-07T13:28:15Z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4C6ACEBCC0524B938ECB37AAC1378DC0</vt:lpwstr>
  </property>
</Properties>
</file>