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</w:rPr>
        <w:t>防疫承诺书</w:t>
      </w:r>
    </w:p>
    <w:tbl>
      <w:tblPr>
        <w:tblStyle w:val="10"/>
        <w:tblpPr w:leftFromText="180" w:rightFromText="180" w:vertAnchor="text" w:horzAnchor="margin" w:tblpXSpec="center" w:tblpY="612"/>
        <w:tblOverlap w:val="never"/>
        <w:tblW w:w="8997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567"/>
        <w:gridCol w:w="1417"/>
        <w:gridCol w:w="993"/>
        <w:gridCol w:w="2744"/>
        <w:gridCol w:w="127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9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是否为境外或</w:t>
            </w:r>
            <w:r>
              <w:rPr>
                <w:rFonts w:hint="eastAsia" w:ascii="宋体" w:hAnsi="宋体"/>
                <w:color w:val="000000"/>
                <w:sz w:val="24"/>
              </w:rPr>
              <w:t>国内</w:t>
            </w:r>
            <w:r>
              <w:rPr>
                <w:rFonts w:ascii="宋体" w:hAnsi="宋体"/>
                <w:color w:val="000000"/>
                <w:sz w:val="24"/>
              </w:rPr>
              <w:t>疫情</w:t>
            </w:r>
            <w:r>
              <w:rPr>
                <w:rFonts w:hint="eastAsia" w:ascii="宋体" w:hAnsi="宋体"/>
                <w:color w:val="000000"/>
                <w:sz w:val="24"/>
              </w:rPr>
              <w:t>中高风险地区返回</w:t>
            </w:r>
            <w:r>
              <w:rPr>
                <w:rFonts w:ascii="宋体" w:hAnsi="宋体"/>
                <w:color w:val="000000"/>
                <w:sz w:val="24"/>
              </w:rPr>
              <w:t>人员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是/否</w:t>
            </w: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若是，是否隔离观察14天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是/否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7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有无发热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(≥37.3</w:t>
            </w:r>
            <w:r>
              <w:rPr>
                <w:rFonts w:hint="eastAsia" w:ascii="仿宋" w:hAnsi="仿宋" w:eastAsia="仿宋" w:cs="仿宋"/>
                <w:sz w:val="24"/>
              </w:rPr>
              <w:t>℃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)</w:t>
            </w:r>
            <w:r>
              <w:rPr>
                <w:rFonts w:ascii="宋体" w:hAnsi="宋体"/>
                <w:color w:val="000000"/>
                <w:sz w:val="24"/>
              </w:rPr>
              <w:t>、干咳、 胸闷等不适症状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有/无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22" w:hRule="atLeast"/>
        </w:trPr>
        <w:tc>
          <w:tcPr>
            <w:tcW w:w="8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根据《中华人民共和国传染病防治法》、《</w:t>
            </w:r>
            <w:r>
              <w:rPr>
                <w:rFonts w:hint="eastAsia" w:ascii="宋体" w:hAnsi="宋体"/>
                <w:color w:val="000000"/>
                <w:sz w:val="24"/>
              </w:rPr>
              <w:t>突</w:t>
            </w:r>
            <w:r>
              <w:rPr>
                <w:rFonts w:ascii="宋体" w:hAnsi="宋体"/>
                <w:color w:val="000000"/>
                <w:sz w:val="24"/>
              </w:rPr>
              <w:t>发公共卫</w:t>
            </w:r>
            <w:r>
              <w:rPr>
                <w:rFonts w:hint="eastAsia" w:ascii="宋体" w:hAnsi="宋体"/>
                <w:color w:val="000000"/>
                <w:sz w:val="24"/>
              </w:rPr>
              <w:t>生事</w:t>
            </w:r>
            <w:r>
              <w:rPr>
                <w:rFonts w:ascii="宋体" w:hAnsi="宋体"/>
                <w:color w:val="000000"/>
                <w:sz w:val="24"/>
              </w:rPr>
              <w:t>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:</w:t>
            </w:r>
          </w:p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1、近14天内没有被诊断为新冠肺炎、疑似患者、</w:t>
            </w:r>
            <w:r>
              <w:rPr>
                <w:rFonts w:hint="eastAsia" w:ascii="宋体" w:hAnsi="宋体"/>
                <w:color w:val="000000"/>
                <w:sz w:val="24"/>
              </w:rPr>
              <w:t>无症状感染者</w:t>
            </w:r>
            <w:r>
              <w:rPr>
                <w:rFonts w:ascii="宋体" w:hAnsi="宋体"/>
                <w:color w:val="000000"/>
                <w:sz w:val="24"/>
              </w:rPr>
              <w:t>、密切接触者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2、近14天内没有发热、持续干咳</w:t>
            </w:r>
            <w:r>
              <w:rPr>
                <w:rFonts w:hint="eastAsia" w:ascii="宋体" w:hAnsi="宋体"/>
                <w:color w:val="000000"/>
                <w:sz w:val="24"/>
              </w:rPr>
              <w:t>等</w:t>
            </w:r>
            <w:r>
              <w:rPr>
                <w:rFonts w:ascii="宋体" w:hAnsi="宋体"/>
                <w:color w:val="000000"/>
                <w:sz w:val="24"/>
              </w:rPr>
              <w:t>症状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3、</w:t>
            </w:r>
            <w:r>
              <w:rPr>
                <w:rFonts w:hint="eastAsia" w:ascii="宋体" w:hAnsi="宋体"/>
                <w:color w:val="000000"/>
                <w:sz w:val="24"/>
              </w:rPr>
              <w:t>近</w:t>
            </w:r>
            <w:r>
              <w:rPr>
                <w:rFonts w:ascii="宋体" w:hAnsi="宋体"/>
                <w:color w:val="000000"/>
                <w:sz w:val="24"/>
              </w:rPr>
              <w:t>14天内家庭成员没有被诊断为新冠肺炎、疑似患者、</w:t>
            </w:r>
            <w:r>
              <w:rPr>
                <w:rFonts w:hint="eastAsia" w:ascii="宋体" w:hAnsi="宋体"/>
                <w:color w:val="000000"/>
                <w:sz w:val="24"/>
              </w:rPr>
              <w:t>无症状感染者</w:t>
            </w:r>
            <w:r>
              <w:rPr>
                <w:rFonts w:ascii="宋体" w:hAnsi="宋体"/>
                <w:color w:val="000000"/>
                <w:sz w:val="24"/>
              </w:rPr>
              <w:t>、密切接触者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4、近14天内没有与发热患者有过密切接触。</w:t>
            </w:r>
          </w:p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、非未管控足28天的入境人员（符合规定的从澳门进入内地人员除外）。</w:t>
            </w:r>
          </w:p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、近14天内没有中高风险地区旅居史(中高风险地区以当日最新发布为准）或与已公布阳性病例(含无症状感染者)有接触史或行程轨迹有交集。</w:t>
            </w:r>
          </w:p>
          <w:p>
            <w:pPr>
              <w:autoSpaceDN w:val="0"/>
              <w:ind w:firstLine="4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非14天内国内中高风险地区以及所在城区来桂返桂人员。</w:t>
            </w:r>
          </w:p>
          <w:p>
            <w:pPr>
              <w:autoSpaceDN w:val="0"/>
              <w:ind w:firstLine="4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8、“广西健康码”未被赋予“红、黄码”。</w:t>
            </w:r>
          </w:p>
          <w:p>
            <w:pPr>
              <w:autoSpaceDN w:val="0"/>
              <w:ind w:firstLine="4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9、防疫行程卡下面途径的城市上未带星号。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8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本人体温</w:t>
            </w:r>
            <w:r>
              <w:rPr>
                <w:rFonts w:hint="eastAsia" w:ascii="宋体" w:hAnsi="宋体"/>
                <w:color w:val="000000"/>
                <w:sz w:val="24"/>
              </w:rPr>
              <w:t>：</w:t>
            </w:r>
          </w:p>
        </w:tc>
      </w:tr>
    </w:tbl>
    <w:p>
      <w:pPr>
        <w:spacing w:line="560" w:lineRule="exact"/>
        <w:jc w:val="center"/>
        <w:rPr>
          <w:rFonts w:ascii="宋体" w:hAnsi="宋体" w:cs="宋体"/>
          <w:sz w:val="36"/>
          <w:szCs w:val="36"/>
        </w:rPr>
      </w:pPr>
    </w:p>
    <w:p>
      <w:pPr>
        <w:spacing w:line="44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签字：               </w:t>
      </w:r>
      <w:r>
        <w:rPr>
          <w:rFonts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spacing w:line="340" w:lineRule="exact"/>
        <w:ind w:firstLine="420" w:firstLineChars="200"/>
      </w:pPr>
    </w:p>
    <w:p>
      <w:pPr>
        <w:spacing w:line="340" w:lineRule="exact"/>
        <w:ind w:firstLine="420" w:firstLineChars="200"/>
      </w:pPr>
    </w:p>
    <w:p>
      <w:pPr>
        <w:spacing w:line="340" w:lineRule="exact"/>
        <w:ind w:firstLine="420" w:firstLineChars="200"/>
      </w:pPr>
    </w:p>
    <w:p>
      <w:pPr>
        <w:spacing w:line="340" w:lineRule="exact"/>
        <w:ind w:firstLine="420" w:firstLineChars="200"/>
      </w:pPr>
    </w:p>
    <w:p>
      <w:pPr>
        <w:spacing w:line="340" w:lineRule="exact"/>
        <w:ind w:firstLine="420" w:firstLineChars="200"/>
      </w:pPr>
    </w:p>
    <w:p>
      <w:pPr>
        <w:spacing w:line="340" w:lineRule="exact"/>
        <w:ind w:firstLine="420" w:firstLineChars="200"/>
      </w:pPr>
    </w:p>
    <w:p>
      <w:pPr>
        <w:spacing w:line="340" w:lineRule="exact"/>
        <w:ind w:firstLine="420" w:firstLineChars="200"/>
      </w:pPr>
    </w:p>
    <w:p>
      <w:pPr>
        <w:spacing w:line="340" w:lineRule="exact"/>
        <w:ind w:firstLine="420" w:firstLineChars="200"/>
      </w:pPr>
    </w:p>
    <w:p>
      <w:pPr>
        <w:spacing w:line="340" w:lineRule="exact"/>
        <w:ind w:firstLine="420" w:firstLineChars="200"/>
      </w:pPr>
    </w:p>
    <w:p>
      <w:pPr>
        <w:spacing w:line="400" w:lineRule="exact"/>
        <w:jc w:val="left"/>
        <w:rPr>
          <w:rFonts w:eastAsia="仿宋_GB231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4E3026"/>
    <w:rsid w:val="00017EAB"/>
    <w:rsid w:val="000225D6"/>
    <w:rsid w:val="0003500B"/>
    <w:rsid w:val="00042F45"/>
    <w:rsid w:val="000528B0"/>
    <w:rsid w:val="00060A72"/>
    <w:rsid w:val="00061698"/>
    <w:rsid w:val="00071E19"/>
    <w:rsid w:val="00076B1D"/>
    <w:rsid w:val="000A742F"/>
    <w:rsid w:val="000D17C7"/>
    <w:rsid w:val="000E5CEF"/>
    <w:rsid w:val="000F56E0"/>
    <w:rsid w:val="00107C87"/>
    <w:rsid w:val="001171A8"/>
    <w:rsid w:val="0014487C"/>
    <w:rsid w:val="001C4625"/>
    <w:rsid w:val="001F103E"/>
    <w:rsid w:val="002504C2"/>
    <w:rsid w:val="0026037E"/>
    <w:rsid w:val="002709F2"/>
    <w:rsid w:val="00273163"/>
    <w:rsid w:val="00273718"/>
    <w:rsid w:val="00286085"/>
    <w:rsid w:val="002A129F"/>
    <w:rsid w:val="002A3E43"/>
    <w:rsid w:val="002C3538"/>
    <w:rsid w:val="002D272F"/>
    <w:rsid w:val="002F0D4D"/>
    <w:rsid w:val="002F1B0C"/>
    <w:rsid w:val="003209B2"/>
    <w:rsid w:val="0033227C"/>
    <w:rsid w:val="00337C39"/>
    <w:rsid w:val="003414F4"/>
    <w:rsid w:val="00342B7A"/>
    <w:rsid w:val="00343390"/>
    <w:rsid w:val="00387215"/>
    <w:rsid w:val="003E5FFE"/>
    <w:rsid w:val="004502CE"/>
    <w:rsid w:val="0049502F"/>
    <w:rsid w:val="0054568D"/>
    <w:rsid w:val="00551FAA"/>
    <w:rsid w:val="00575B1C"/>
    <w:rsid w:val="005A2736"/>
    <w:rsid w:val="005D6623"/>
    <w:rsid w:val="005F157D"/>
    <w:rsid w:val="0060612B"/>
    <w:rsid w:val="00614952"/>
    <w:rsid w:val="00650E0A"/>
    <w:rsid w:val="00665733"/>
    <w:rsid w:val="00697CAB"/>
    <w:rsid w:val="006A11B4"/>
    <w:rsid w:val="006C1C8C"/>
    <w:rsid w:val="006C2A6F"/>
    <w:rsid w:val="006C2A91"/>
    <w:rsid w:val="006D4029"/>
    <w:rsid w:val="006F7FE4"/>
    <w:rsid w:val="007D667C"/>
    <w:rsid w:val="007E4A5B"/>
    <w:rsid w:val="007F541B"/>
    <w:rsid w:val="00814EE7"/>
    <w:rsid w:val="0084523F"/>
    <w:rsid w:val="00882B5E"/>
    <w:rsid w:val="008B3C81"/>
    <w:rsid w:val="008B6832"/>
    <w:rsid w:val="008D02AC"/>
    <w:rsid w:val="008E7C0C"/>
    <w:rsid w:val="00903CAE"/>
    <w:rsid w:val="00916DB5"/>
    <w:rsid w:val="00973EB8"/>
    <w:rsid w:val="009A3A4D"/>
    <w:rsid w:val="009B4D42"/>
    <w:rsid w:val="009C3C78"/>
    <w:rsid w:val="009F5A80"/>
    <w:rsid w:val="00A105EC"/>
    <w:rsid w:val="00A75758"/>
    <w:rsid w:val="00AB238E"/>
    <w:rsid w:val="00AB2EE4"/>
    <w:rsid w:val="00AF2BFA"/>
    <w:rsid w:val="00AF5195"/>
    <w:rsid w:val="00B1315F"/>
    <w:rsid w:val="00B173DB"/>
    <w:rsid w:val="00B22281"/>
    <w:rsid w:val="00B2548E"/>
    <w:rsid w:val="00B33B8F"/>
    <w:rsid w:val="00B67683"/>
    <w:rsid w:val="00B822A9"/>
    <w:rsid w:val="00B8500F"/>
    <w:rsid w:val="00B87A49"/>
    <w:rsid w:val="00BD29A3"/>
    <w:rsid w:val="00BE5A93"/>
    <w:rsid w:val="00C1231F"/>
    <w:rsid w:val="00C31755"/>
    <w:rsid w:val="00C34AC8"/>
    <w:rsid w:val="00C631CC"/>
    <w:rsid w:val="00CE3533"/>
    <w:rsid w:val="00CE4805"/>
    <w:rsid w:val="00D02A60"/>
    <w:rsid w:val="00D1144C"/>
    <w:rsid w:val="00D1541B"/>
    <w:rsid w:val="00D16418"/>
    <w:rsid w:val="00D72D62"/>
    <w:rsid w:val="00D811C2"/>
    <w:rsid w:val="00E21EEF"/>
    <w:rsid w:val="00E60962"/>
    <w:rsid w:val="00E80157"/>
    <w:rsid w:val="00EC2E2F"/>
    <w:rsid w:val="00F0657B"/>
    <w:rsid w:val="00F64259"/>
    <w:rsid w:val="00F71778"/>
    <w:rsid w:val="00FA185C"/>
    <w:rsid w:val="00FA3F0C"/>
    <w:rsid w:val="00FB0B66"/>
    <w:rsid w:val="0BDB04BE"/>
    <w:rsid w:val="0C6A2745"/>
    <w:rsid w:val="164E3026"/>
    <w:rsid w:val="179945C1"/>
    <w:rsid w:val="1F836919"/>
    <w:rsid w:val="22A6728E"/>
    <w:rsid w:val="261F2F68"/>
    <w:rsid w:val="283B2F32"/>
    <w:rsid w:val="2F754C6E"/>
    <w:rsid w:val="355D1576"/>
    <w:rsid w:val="4C267FAD"/>
    <w:rsid w:val="561E4D16"/>
    <w:rsid w:val="60E86D0E"/>
    <w:rsid w:val="6158000A"/>
    <w:rsid w:val="64611218"/>
    <w:rsid w:val="6CB7177E"/>
    <w:rsid w:val="768837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Microsoft YaHei UI" w:eastAsia="Microsoft YaHei UI"/>
      <w:sz w:val="18"/>
      <w:szCs w:val="18"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semiHidden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默认段落字体 Para Char Char Char Char Char Char Char"/>
    <w:basedOn w:val="2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 w:eastAsia="宋体" w:cs="Times New Roman"/>
      <w:b/>
      <w:sz w:val="24"/>
      <w:szCs w:val="24"/>
    </w:rPr>
  </w:style>
  <w:style w:type="character" w:customStyle="1" w:styleId="15">
    <w:name w:val="文档结构图 Char"/>
    <w:basedOn w:val="8"/>
    <w:link w:val="2"/>
    <w:qFormat/>
    <w:uiPriority w:val="0"/>
    <w:rPr>
      <w:rFonts w:ascii="Microsoft YaHei UI" w:eastAsia="Microsoft YaHei UI" w:hAnsiTheme="minorHAnsi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tjj</Company>
  <Pages>9</Pages>
  <Words>885</Words>
  <Characters>5047</Characters>
  <Lines>42</Lines>
  <Paragraphs>11</Paragraphs>
  <TotalTime>548</TotalTime>
  <ScaleCrop>false</ScaleCrop>
  <LinksUpToDate>false</LinksUpToDate>
  <CharactersWithSpaces>5921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2021-01-21T09:57:00Z</dcterms:created>
  <dc:creator>GXTJJ</dc:creator>
  <cp:lastModifiedBy>少年</cp:lastModifiedBy>
  <cp:lastPrinted>2021-12-03T03:15:00Z</cp:lastPrinted>
  <dcterms:modified xsi:type="dcterms:W3CDTF">2021-12-04T03:30:08Z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