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微软雅黑" w:eastAsia="仿宋_GB2312" w:cs="仿宋_GB2312"/>
          <w:spacing w:val="8"/>
          <w:sz w:val="32"/>
          <w:szCs w:val="32"/>
        </w:rPr>
      </w:pPr>
      <w:bookmarkStart w:id="0" w:name="_GoBack"/>
      <w:bookmarkEnd w:id="0"/>
      <w:r>
        <w:rPr>
          <w:rFonts w:hint="eastAsia" w:ascii="仿宋_GB2312" w:hAnsi="微软雅黑" w:eastAsia="仿宋_GB2312" w:cs="仿宋_GB2312"/>
          <w:spacing w:val="8"/>
          <w:sz w:val="32"/>
          <w:szCs w:val="32"/>
        </w:rPr>
        <w:t>附件：</w:t>
      </w:r>
    </w:p>
    <w:p>
      <w:pPr>
        <w:spacing w:line="560" w:lineRule="exact"/>
        <w:rPr>
          <w:rFonts w:ascii="仿宋_GB2312" w:hAnsi="微软雅黑" w:eastAsia="仿宋_GB2312" w:cs="仿宋_GB2312"/>
          <w:spacing w:val="8"/>
          <w:sz w:val="32"/>
          <w:szCs w:val="32"/>
        </w:rPr>
      </w:pPr>
    </w:p>
    <w:p>
      <w:pPr>
        <w:spacing w:line="560" w:lineRule="exact"/>
        <w:jc w:val="center"/>
        <w:rPr>
          <w:rFonts w:ascii="方正小标宋简体" w:hAnsi="微软雅黑" w:eastAsia="方正小标宋简体" w:cs="仿宋_GB2312"/>
          <w:spacing w:val="8"/>
          <w:sz w:val="44"/>
          <w:szCs w:val="44"/>
        </w:rPr>
      </w:pPr>
      <w:r>
        <w:rPr>
          <w:rFonts w:ascii="方正小标宋简体" w:hAnsi="微软雅黑" w:eastAsia="方正小标宋简体" w:cs="仿宋_GB2312"/>
          <w:spacing w:val="8"/>
          <w:sz w:val="44"/>
          <w:szCs w:val="44"/>
        </w:rPr>
        <w:t>2021</w:t>
      </w:r>
      <w:r>
        <w:rPr>
          <w:rFonts w:hint="eastAsia" w:ascii="方正小标宋简体" w:hAnsi="微软雅黑" w:eastAsia="方正小标宋简体" w:cs="仿宋_GB2312"/>
          <w:spacing w:val="8"/>
          <w:sz w:val="44"/>
          <w:szCs w:val="44"/>
        </w:rPr>
        <w:t>年青岛市卫生健康系统公开招聘</w:t>
      </w:r>
    </w:p>
    <w:p>
      <w:pPr>
        <w:spacing w:line="560" w:lineRule="exact"/>
        <w:jc w:val="center"/>
        <w:rPr>
          <w:rFonts w:ascii="方正小标宋简体" w:hAnsi="黑体" w:eastAsia="方正小标宋简体" w:cs="仿宋_GB2312"/>
          <w:spacing w:val="8"/>
          <w:sz w:val="44"/>
          <w:szCs w:val="44"/>
        </w:rPr>
      </w:pPr>
      <w:r>
        <w:rPr>
          <w:rFonts w:hint="eastAsia" w:ascii="方正小标宋简体" w:hAnsi="微软雅黑" w:eastAsia="方正小标宋简体" w:cs="仿宋_GB2312"/>
          <w:spacing w:val="8"/>
          <w:sz w:val="44"/>
          <w:szCs w:val="44"/>
        </w:rPr>
        <w:t>第二批工作人员</w:t>
      </w:r>
      <w:r>
        <w:rPr>
          <w:rFonts w:hint="eastAsia" w:ascii="方正小标宋简体" w:hAnsi="黑体" w:eastAsia="方正小标宋简体" w:cs="仿宋_GB2312"/>
          <w:spacing w:val="8"/>
          <w:sz w:val="44"/>
          <w:szCs w:val="44"/>
        </w:rPr>
        <w:t>疫情防控告知书</w:t>
      </w:r>
    </w:p>
    <w:p>
      <w:pPr>
        <w:spacing w:line="560" w:lineRule="exact"/>
        <w:jc w:val="center"/>
        <w:rPr>
          <w:rFonts w:ascii="黑体" w:hAnsi="黑体" w:eastAsia="黑体" w:cs="仿宋_GB2312"/>
          <w:spacing w:val="8"/>
          <w:sz w:val="32"/>
          <w:szCs w:val="32"/>
        </w:rPr>
      </w:pPr>
    </w:p>
    <w:p>
      <w:pPr>
        <w:spacing w:line="540" w:lineRule="exact"/>
        <w:ind w:firstLine="705" w:firstLineChars="21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一、参加</w:t>
      </w:r>
      <w:r>
        <w:rPr>
          <w:rFonts w:ascii="仿宋_GB2312" w:hAnsi="微软雅黑" w:eastAsia="仿宋_GB2312" w:cs="仿宋_GB2312"/>
          <w:spacing w:val="8"/>
          <w:sz w:val="32"/>
          <w:szCs w:val="32"/>
        </w:rPr>
        <w:t>2021</w:t>
      </w:r>
      <w:r>
        <w:rPr>
          <w:rFonts w:hint="eastAsia" w:ascii="仿宋_GB2312" w:hAnsi="微软雅黑" w:eastAsia="仿宋_GB2312" w:cs="仿宋_GB2312"/>
          <w:spacing w:val="8"/>
          <w:sz w:val="32"/>
          <w:szCs w:val="32"/>
        </w:rPr>
        <w:t>年青岛市卫生健康系统公开招聘第二批工作人员考试的考生，请务必提前申领“山东省电子健康通行码”和“通信大数据行程卡”，每日自觉进行体温测量、健康状况监测，考前主动减少外出、不必要的聚集和人员接触，确保考试时身体状况良好。</w:t>
      </w:r>
    </w:p>
    <w:p>
      <w:pPr>
        <w:spacing w:line="540" w:lineRule="exact"/>
        <w:ind w:firstLine="705" w:firstLineChars="21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山东省电子健康通行码和通信大数据行程卡可通过微信、支付宝“电子健康通行卡”小程序申领，进入考点时通过手机集中展示。</w:t>
      </w:r>
    </w:p>
    <w:p>
      <w:pPr>
        <w:spacing w:line="540" w:lineRule="exact"/>
        <w:ind w:firstLine="705" w:firstLineChars="21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二、考试当日，考生经现场检测体温正常</w:t>
      </w:r>
      <w:r>
        <w:rPr>
          <w:rFonts w:ascii="仿宋_GB2312" w:hAnsi="微软雅黑" w:eastAsia="仿宋_GB2312" w:cs="仿宋_GB2312"/>
          <w:spacing w:val="8"/>
          <w:sz w:val="32"/>
          <w:szCs w:val="32"/>
        </w:rPr>
        <w:t>(</w:t>
      </w:r>
      <w:r>
        <w:rPr>
          <w:rFonts w:hint="eastAsia" w:ascii="仿宋_GB2312" w:hAnsi="微软雅黑" w:eastAsia="仿宋_GB2312" w:cs="仿宋_GB2312"/>
          <w:spacing w:val="8"/>
          <w:sz w:val="32"/>
          <w:szCs w:val="32"/>
        </w:rPr>
        <w:t>未超过</w:t>
      </w:r>
      <w:r>
        <w:rPr>
          <w:rFonts w:ascii="仿宋_GB2312" w:hAnsi="微软雅黑" w:eastAsia="仿宋_GB2312" w:cs="仿宋_GB2312"/>
          <w:spacing w:val="8"/>
          <w:sz w:val="32"/>
          <w:szCs w:val="32"/>
        </w:rPr>
        <w:t>37.3</w:t>
      </w:r>
      <w:r>
        <w:rPr>
          <w:rFonts w:hint="eastAsia" w:ascii="仿宋_GB2312" w:hAnsi="微软雅黑" w:eastAsia="仿宋_GB2312" w:cs="仿宋_GB2312"/>
          <w:spacing w:val="8"/>
          <w:sz w:val="32"/>
          <w:szCs w:val="32"/>
        </w:rPr>
        <w:t>℃</w:t>
      </w:r>
      <w:r>
        <w:rPr>
          <w:rFonts w:ascii="仿宋_GB2312" w:hAnsi="微软雅黑" w:eastAsia="仿宋_GB2312" w:cs="仿宋_GB2312"/>
          <w:spacing w:val="8"/>
          <w:sz w:val="32"/>
          <w:szCs w:val="32"/>
        </w:rPr>
        <w:t>)</w:t>
      </w:r>
      <w:r>
        <w:rPr>
          <w:rFonts w:hint="eastAsia" w:ascii="仿宋_GB2312" w:hAnsi="微软雅黑" w:eastAsia="仿宋_GB2312" w:cs="仿宋_GB2312"/>
          <w:spacing w:val="8"/>
          <w:sz w:val="32"/>
          <w:szCs w:val="32"/>
        </w:rPr>
        <w:t>，持山东省电子健康通行码绿码、通信大数据行程卡绿卡和</w:t>
      </w:r>
      <w:r>
        <w:rPr>
          <w:rFonts w:hint="eastAsia" w:ascii="仿宋_GB2312" w:hAnsi="微软雅黑" w:eastAsia="仿宋_GB2312" w:cs="仿宋_GB2312"/>
          <w:b/>
          <w:spacing w:val="8"/>
          <w:sz w:val="32"/>
          <w:szCs w:val="32"/>
        </w:rPr>
        <w:t>本人考试考前</w:t>
      </w:r>
      <w:r>
        <w:rPr>
          <w:rFonts w:ascii="仿宋_GB2312" w:hAnsi="微软雅黑" w:eastAsia="仿宋_GB2312" w:cs="仿宋_GB2312"/>
          <w:b/>
          <w:spacing w:val="8"/>
          <w:sz w:val="32"/>
          <w:szCs w:val="32"/>
        </w:rPr>
        <w:t>48</w:t>
      </w:r>
      <w:r>
        <w:rPr>
          <w:rFonts w:hint="eastAsia" w:ascii="仿宋_GB2312" w:hAnsi="微软雅黑" w:eastAsia="仿宋_GB2312" w:cs="仿宋_GB2312"/>
          <w:b/>
          <w:spacing w:val="8"/>
          <w:sz w:val="32"/>
          <w:szCs w:val="32"/>
        </w:rPr>
        <w:t>小时内</w:t>
      </w:r>
      <w:r>
        <w:rPr>
          <w:rFonts w:ascii="仿宋_GB2312" w:hAnsi="微软雅黑" w:eastAsia="仿宋_GB2312" w:cs="仿宋_GB2312"/>
          <w:b/>
          <w:spacing w:val="8"/>
          <w:sz w:val="32"/>
          <w:szCs w:val="32"/>
        </w:rPr>
        <w:t>(</w:t>
      </w:r>
      <w:r>
        <w:rPr>
          <w:rFonts w:hint="eastAsia" w:ascii="仿宋_GB2312" w:hAnsi="微软雅黑" w:eastAsia="仿宋_GB2312" w:cs="仿宋_GB2312"/>
          <w:b/>
          <w:spacing w:val="8"/>
          <w:sz w:val="32"/>
          <w:szCs w:val="32"/>
        </w:rPr>
        <w:t>依采样时间计算，下同</w:t>
      </w:r>
      <w:r>
        <w:rPr>
          <w:rFonts w:ascii="仿宋_GB2312" w:hAnsi="微软雅黑" w:eastAsia="仿宋_GB2312" w:cs="仿宋_GB2312"/>
          <w:b/>
          <w:spacing w:val="8"/>
          <w:sz w:val="32"/>
          <w:szCs w:val="32"/>
        </w:rPr>
        <w:t>)</w:t>
      </w:r>
      <w:r>
        <w:rPr>
          <w:rFonts w:hint="eastAsia" w:ascii="仿宋_GB2312" w:hAnsi="微软雅黑" w:eastAsia="仿宋_GB2312" w:cs="仿宋_GB2312"/>
          <w:b/>
          <w:spacing w:val="8"/>
          <w:sz w:val="32"/>
          <w:szCs w:val="32"/>
        </w:rPr>
        <w:t>新冠病毒核酸检测阴性证明纸质版</w:t>
      </w:r>
      <w:r>
        <w:rPr>
          <w:rFonts w:hint="eastAsia" w:ascii="仿宋_GB2312" w:hAnsi="微软雅黑" w:eastAsia="仿宋_GB2312" w:cs="仿宋_GB2312"/>
          <w:spacing w:val="8"/>
          <w:sz w:val="32"/>
          <w:szCs w:val="32"/>
        </w:rPr>
        <w:t>，方可参加考试。核酸检测阴性证明纸质版须在进入考场时提交给监考人员。</w:t>
      </w:r>
    </w:p>
    <w:p>
      <w:pPr>
        <w:spacing w:line="540" w:lineRule="exact"/>
        <w:ind w:firstLine="705" w:firstLineChars="21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三、持非绿码的考生应主动向考点所在地疫情防控部门和考试机构申报，告知旅居史、接触史和就诊史，由当地专家组评估后确定考试安排。</w:t>
      </w:r>
    </w:p>
    <w:p>
      <w:pPr>
        <w:spacing w:line="540" w:lineRule="exact"/>
        <w:ind w:firstLine="705" w:firstLineChars="21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四、具有以下特殊情形的考生，</w:t>
      </w:r>
      <w:r>
        <w:rPr>
          <w:rFonts w:hint="eastAsia" w:ascii="仿宋_GB2312" w:hAnsi="微软雅黑" w:eastAsia="仿宋_GB2312" w:cs="仿宋_GB2312"/>
          <w:b/>
          <w:spacing w:val="8"/>
          <w:sz w:val="32"/>
          <w:szCs w:val="32"/>
        </w:rPr>
        <w:t>应于考前主动向考试机构申报</w:t>
      </w:r>
      <w:r>
        <w:rPr>
          <w:rFonts w:hint="eastAsia" w:ascii="仿宋_GB2312" w:hAnsi="微软雅黑" w:eastAsia="仿宋_GB2312" w:cs="仿宋_GB2312"/>
          <w:spacing w:val="8"/>
          <w:sz w:val="32"/>
          <w:szCs w:val="32"/>
        </w:rPr>
        <w:t>，并遵守以下要求</w:t>
      </w:r>
      <w:r>
        <w:rPr>
          <w:rFonts w:ascii="仿宋_GB2312" w:hAnsi="微软雅黑" w:eastAsia="仿宋_GB2312" w:cs="仿宋_GB2312"/>
          <w:spacing w:val="8"/>
          <w:sz w:val="32"/>
          <w:szCs w:val="32"/>
        </w:rPr>
        <w:t>:</w:t>
      </w:r>
    </w:p>
    <w:p>
      <w:pPr>
        <w:spacing w:line="540" w:lineRule="exact"/>
        <w:ind w:firstLine="705" w:firstLineChars="210"/>
        <w:rPr>
          <w:rFonts w:ascii="仿宋_GB2312" w:hAnsi="微软雅黑" w:eastAsia="仿宋_GB2312" w:cs="仿宋_GB2312"/>
          <w:spacing w:val="8"/>
          <w:sz w:val="32"/>
          <w:szCs w:val="32"/>
        </w:rPr>
      </w:pPr>
      <w:r>
        <w:rPr>
          <w:rFonts w:ascii="仿宋_GB2312" w:hAnsi="微软雅黑" w:eastAsia="仿宋_GB2312" w:cs="仿宋_GB2312"/>
          <w:spacing w:val="8"/>
          <w:sz w:val="32"/>
          <w:szCs w:val="32"/>
        </w:rPr>
        <w:t>1.</w:t>
      </w:r>
      <w:r>
        <w:rPr>
          <w:rFonts w:hint="eastAsia" w:ascii="仿宋_GB2312" w:hAnsi="微软雅黑" w:eastAsia="仿宋_GB2312" w:cs="仿宋_GB2312"/>
          <w:spacing w:val="8"/>
          <w:sz w:val="32"/>
          <w:szCs w:val="32"/>
        </w:rPr>
        <w:t>存在以下情形的考生，参加考试时须持有考前</w:t>
      </w:r>
      <w:r>
        <w:rPr>
          <w:rFonts w:ascii="仿宋_GB2312" w:hAnsi="微软雅黑" w:eastAsia="仿宋_GB2312" w:cs="仿宋_GB2312"/>
          <w:spacing w:val="8"/>
          <w:sz w:val="32"/>
          <w:szCs w:val="32"/>
        </w:rPr>
        <w:t>14</w:t>
      </w:r>
      <w:r>
        <w:rPr>
          <w:rFonts w:hint="eastAsia" w:ascii="仿宋_GB2312" w:hAnsi="微软雅黑" w:eastAsia="仿宋_GB2312" w:cs="仿宋_GB2312"/>
          <w:spacing w:val="8"/>
          <w:sz w:val="32"/>
          <w:szCs w:val="32"/>
        </w:rPr>
        <w:t>天内的</w:t>
      </w:r>
      <w:r>
        <w:rPr>
          <w:rFonts w:ascii="仿宋_GB2312" w:hAnsi="微软雅黑" w:eastAsia="仿宋_GB2312" w:cs="仿宋_GB2312"/>
          <w:spacing w:val="8"/>
          <w:sz w:val="32"/>
          <w:szCs w:val="32"/>
        </w:rPr>
        <w:t>2</w:t>
      </w:r>
      <w:r>
        <w:rPr>
          <w:rFonts w:hint="eastAsia" w:ascii="仿宋_GB2312" w:hAnsi="微软雅黑" w:eastAsia="仿宋_GB2312" w:cs="仿宋_GB2312"/>
          <w:spacing w:val="8"/>
          <w:sz w:val="32"/>
          <w:szCs w:val="32"/>
        </w:rPr>
        <w:t>次间隔</w:t>
      </w:r>
      <w:r>
        <w:rPr>
          <w:rFonts w:ascii="仿宋_GB2312" w:hAnsi="微软雅黑" w:eastAsia="仿宋_GB2312" w:cs="仿宋_GB2312"/>
          <w:spacing w:val="8"/>
          <w:sz w:val="32"/>
          <w:szCs w:val="32"/>
        </w:rPr>
        <w:t>24</w:t>
      </w:r>
      <w:r>
        <w:rPr>
          <w:rFonts w:hint="eastAsia" w:ascii="仿宋_GB2312" w:hAnsi="微软雅黑" w:eastAsia="仿宋_GB2312" w:cs="仿宋_GB2312"/>
          <w:spacing w:val="8"/>
          <w:sz w:val="32"/>
          <w:szCs w:val="32"/>
        </w:rPr>
        <w:t>小时以上的核酸检测阴性证明，其中</w:t>
      </w:r>
      <w:r>
        <w:rPr>
          <w:rFonts w:ascii="仿宋_GB2312" w:hAnsi="微软雅黑" w:eastAsia="仿宋_GB2312" w:cs="仿宋_GB2312"/>
          <w:spacing w:val="8"/>
          <w:sz w:val="32"/>
          <w:szCs w:val="32"/>
        </w:rPr>
        <w:t>1</w:t>
      </w:r>
      <w:r>
        <w:rPr>
          <w:rFonts w:hint="eastAsia" w:ascii="仿宋_GB2312" w:hAnsi="微软雅黑" w:eastAsia="仿宋_GB2312" w:cs="仿宋_GB2312"/>
          <w:spacing w:val="8"/>
          <w:sz w:val="32"/>
          <w:szCs w:val="32"/>
        </w:rPr>
        <w:t>次为考前</w:t>
      </w:r>
      <w:r>
        <w:rPr>
          <w:rFonts w:ascii="仿宋_GB2312" w:hAnsi="微软雅黑" w:eastAsia="仿宋_GB2312" w:cs="仿宋_GB2312"/>
          <w:spacing w:val="8"/>
          <w:sz w:val="32"/>
          <w:szCs w:val="32"/>
        </w:rPr>
        <w:t>48</w:t>
      </w:r>
      <w:r>
        <w:rPr>
          <w:rFonts w:hint="eastAsia" w:ascii="仿宋_GB2312" w:hAnsi="微软雅黑" w:eastAsia="仿宋_GB2312" w:cs="仿宋_GB2312"/>
          <w:spacing w:val="8"/>
          <w:sz w:val="32"/>
          <w:szCs w:val="32"/>
        </w:rPr>
        <w:t>小时内的核酸检测阴性证明，并在隔离考场考试：</w:t>
      </w:r>
    </w:p>
    <w:p>
      <w:pPr>
        <w:spacing w:line="540" w:lineRule="exact"/>
        <w:ind w:firstLine="705" w:firstLineChars="21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①考前</w:t>
      </w:r>
      <w:r>
        <w:rPr>
          <w:rFonts w:ascii="仿宋_GB2312" w:hAnsi="微软雅黑" w:eastAsia="仿宋_GB2312" w:cs="仿宋_GB2312"/>
          <w:spacing w:val="8"/>
          <w:sz w:val="32"/>
          <w:szCs w:val="32"/>
        </w:rPr>
        <w:t>14</w:t>
      </w:r>
      <w:r>
        <w:rPr>
          <w:rFonts w:hint="eastAsia" w:ascii="仿宋_GB2312" w:hAnsi="微软雅黑" w:eastAsia="仿宋_GB2312" w:cs="仿宋_GB2312"/>
          <w:spacing w:val="8"/>
          <w:sz w:val="32"/>
          <w:szCs w:val="32"/>
        </w:rPr>
        <w:t>天内有国内发生本土疫情的地级市和有扩散风险的毗邻地区旅居史和接触史的；</w:t>
      </w:r>
    </w:p>
    <w:p>
      <w:pPr>
        <w:spacing w:line="540" w:lineRule="exact"/>
        <w:ind w:firstLine="705" w:firstLineChars="21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②有中、高风险等疫情重点地区旅居史且离开上述地区不满</w:t>
      </w:r>
      <w:r>
        <w:rPr>
          <w:rFonts w:ascii="仿宋_GB2312" w:hAnsi="微软雅黑" w:eastAsia="仿宋_GB2312" w:cs="仿宋_GB2312"/>
          <w:spacing w:val="8"/>
          <w:sz w:val="32"/>
          <w:szCs w:val="32"/>
        </w:rPr>
        <w:t>21</w:t>
      </w:r>
      <w:r>
        <w:rPr>
          <w:rFonts w:hint="eastAsia" w:ascii="仿宋_GB2312" w:hAnsi="微软雅黑" w:eastAsia="仿宋_GB2312" w:cs="仿宋_GB2312"/>
          <w:spacing w:val="8"/>
          <w:sz w:val="32"/>
          <w:szCs w:val="32"/>
        </w:rPr>
        <w:t>天者；</w:t>
      </w:r>
    </w:p>
    <w:p>
      <w:pPr>
        <w:spacing w:line="540" w:lineRule="exact"/>
        <w:ind w:firstLine="705" w:firstLineChars="21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③居住社区</w:t>
      </w:r>
      <w:r>
        <w:rPr>
          <w:rFonts w:ascii="仿宋_GB2312" w:hAnsi="微软雅黑" w:eastAsia="仿宋_GB2312" w:cs="仿宋_GB2312"/>
          <w:spacing w:val="8"/>
          <w:sz w:val="32"/>
          <w:szCs w:val="32"/>
        </w:rPr>
        <w:t>21</w:t>
      </w:r>
      <w:r>
        <w:rPr>
          <w:rFonts w:hint="eastAsia" w:ascii="仿宋_GB2312" w:hAnsi="微软雅黑" w:eastAsia="仿宋_GB2312" w:cs="仿宋_GB2312"/>
          <w:spacing w:val="8"/>
          <w:sz w:val="32"/>
          <w:szCs w:val="32"/>
        </w:rPr>
        <w:t>天内发生疫情者；</w:t>
      </w:r>
    </w:p>
    <w:p>
      <w:pPr>
        <w:spacing w:line="540" w:lineRule="exact"/>
        <w:ind w:firstLine="705" w:firstLineChars="21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④有境外旅居史且入境已满</w:t>
      </w:r>
      <w:r>
        <w:rPr>
          <w:rFonts w:ascii="仿宋_GB2312" w:hAnsi="微软雅黑" w:eastAsia="仿宋_GB2312" w:cs="仿宋_GB2312"/>
          <w:spacing w:val="8"/>
          <w:sz w:val="32"/>
          <w:szCs w:val="32"/>
        </w:rPr>
        <w:t>21</w:t>
      </w:r>
      <w:r>
        <w:rPr>
          <w:rFonts w:hint="eastAsia" w:ascii="仿宋_GB2312" w:hAnsi="微软雅黑" w:eastAsia="仿宋_GB2312" w:cs="仿宋_GB2312"/>
          <w:spacing w:val="8"/>
          <w:sz w:val="32"/>
          <w:szCs w:val="32"/>
        </w:rPr>
        <w:t>天但不满</w:t>
      </w:r>
      <w:r>
        <w:rPr>
          <w:rFonts w:ascii="仿宋_GB2312" w:hAnsi="微软雅黑" w:eastAsia="仿宋_GB2312" w:cs="仿宋_GB2312"/>
          <w:spacing w:val="8"/>
          <w:sz w:val="32"/>
          <w:szCs w:val="32"/>
        </w:rPr>
        <w:t>28</w:t>
      </w:r>
      <w:r>
        <w:rPr>
          <w:rFonts w:hint="eastAsia" w:ascii="仿宋_GB2312" w:hAnsi="微软雅黑" w:eastAsia="仿宋_GB2312" w:cs="仿宋_GB2312"/>
          <w:spacing w:val="8"/>
          <w:sz w:val="32"/>
          <w:szCs w:val="32"/>
        </w:rPr>
        <w:t>天者。</w:t>
      </w:r>
    </w:p>
    <w:p>
      <w:pPr>
        <w:spacing w:line="540" w:lineRule="exact"/>
        <w:ind w:firstLine="705" w:firstLineChars="210"/>
        <w:rPr>
          <w:rFonts w:ascii="仿宋_GB2312" w:hAnsi="微软雅黑" w:eastAsia="仿宋_GB2312" w:cs="仿宋_GB2312"/>
          <w:spacing w:val="8"/>
          <w:sz w:val="32"/>
          <w:szCs w:val="32"/>
        </w:rPr>
      </w:pPr>
      <w:r>
        <w:rPr>
          <w:rFonts w:ascii="仿宋_GB2312" w:hAnsi="微软雅黑" w:eastAsia="仿宋_GB2312" w:cs="仿宋_GB2312"/>
          <w:spacing w:val="8"/>
          <w:sz w:val="32"/>
          <w:szCs w:val="32"/>
        </w:rPr>
        <w:t>2.</w:t>
      </w:r>
      <w:r>
        <w:rPr>
          <w:rFonts w:hint="eastAsia" w:ascii="仿宋_GB2312" w:hAnsi="微软雅黑" w:eastAsia="仿宋_GB2312" w:cs="仿宋_GB2312"/>
          <w:spacing w:val="8"/>
          <w:sz w:val="32"/>
          <w:szCs w:val="32"/>
        </w:rPr>
        <w:t>考前</w:t>
      </w:r>
      <w:r>
        <w:rPr>
          <w:rFonts w:ascii="仿宋_GB2312" w:hAnsi="微软雅黑" w:eastAsia="仿宋_GB2312" w:cs="仿宋_GB2312"/>
          <w:spacing w:val="8"/>
          <w:sz w:val="32"/>
          <w:szCs w:val="32"/>
        </w:rPr>
        <w:t>14</w:t>
      </w:r>
      <w:r>
        <w:rPr>
          <w:rFonts w:hint="eastAsia" w:ascii="仿宋_GB2312" w:hAnsi="微软雅黑" w:eastAsia="仿宋_GB2312" w:cs="仿宋_GB2312"/>
          <w:spacing w:val="8"/>
          <w:sz w:val="32"/>
          <w:szCs w:val="32"/>
        </w:rPr>
        <w:t>天内从发生本土疫情省份入鲁返鲁参加考试的考生，须提供启程前</w:t>
      </w:r>
      <w:r>
        <w:rPr>
          <w:rFonts w:ascii="仿宋_GB2312" w:hAnsi="微软雅黑" w:eastAsia="仿宋_GB2312" w:cs="仿宋_GB2312"/>
          <w:spacing w:val="8"/>
          <w:sz w:val="32"/>
          <w:szCs w:val="32"/>
        </w:rPr>
        <w:t>48</w:t>
      </w:r>
      <w:r>
        <w:rPr>
          <w:rFonts w:hint="eastAsia" w:ascii="仿宋_GB2312" w:hAnsi="微软雅黑" w:eastAsia="仿宋_GB2312" w:cs="仿宋_GB2312"/>
          <w:spacing w:val="8"/>
          <w:sz w:val="32"/>
          <w:szCs w:val="32"/>
        </w:rPr>
        <w:t>小时内核酸检测阴性证明和入鲁后考前</w:t>
      </w:r>
      <w:r>
        <w:rPr>
          <w:rFonts w:ascii="仿宋_GB2312" w:hAnsi="微软雅黑" w:eastAsia="仿宋_GB2312" w:cs="仿宋_GB2312"/>
          <w:spacing w:val="8"/>
          <w:sz w:val="32"/>
          <w:szCs w:val="32"/>
        </w:rPr>
        <w:t>48</w:t>
      </w:r>
      <w:r>
        <w:rPr>
          <w:rFonts w:hint="eastAsia" w:ascii="仿宋_GB2312" w:hAnsi="微软雅黑" w:eastAsia="仿宋_GB2312" w:cs="仿宋_GB2312"/>
          <w:spacing w:val="8"/>
          <w:sz w:val="32"/>
          <w:szCs w:val="32"/>
        </w:rPr>
        <w:t>小时内的核酸检测阴性证明，并在隔离考场考试。</w:t>
      </w:r>
    </w:p>
    <w:p>
      <w:pPr>
        <w:spacing w:line="540" w:lineRule="exact"/>
        <w:ind w:firstLine="705" w:firstLineChars="210"/>
        <w:rPr>
          <w:rFonts w:ascii="仿宋_GB2312" w:hAnsi="微软雅黑" w:eastAsia="仿宋_GB2312" w:cs="仿宋_GB2312"/>
          <w:spacing w:val="8"/>
          <w:sz w:val="32"/>
          <w:szCs w:val="32"/>
        </w:rPr>
      </w:pPr>
      <w:r>
        <w:rPr>
          <w:rFonts w:ascii="仿宋_GB2312" w:hAnsi="微软雅黑" w:eastAsia="仿宋_GB2312" w:cs="仿宋_GB2312"/>
          <w:spacing w:val="8"/>
          <w:sz w:val="32"/>
          <w:szCs w:val="32"/>
        </w:rPr>
        <w:t>3.</w:t>
      </w:r>
      <w:r>
        <w:rPr>
          <w:rFonts w:hint="eastAsia" w:ascii="仿宋_GB2312" w:hAnsi="微软雅黑" w:eastAsia="仿宋_GB2312" w:cs="仿宋_GB2312"/>
          <w:spacing w:val="8"/>
          <w:sz w:val="32"/>
          <w:szCs w:val="32"/>
        </w:rPr>
        <w:t>考前</w:t>
      </w:r>
      <w:r>
        <w:rPr>
          <w:rFonts w:ascii="仿宋_GB2312" w:hAnsi="微软雅黑" w:eastAsia="仿宋_GB2312" w:cs="仿宋_GB2312"/>
          <w:spacing w:val="8"/>
          <w:sz w:val="32"/>
          <w:szCs w:val="32"/>
        </w:rPr>
        <w:t>14</w:t>
      </w:r>
      <w:r>
        <w:rPr>
          <w:rFonts w:hint="eastAsia" w:ascii="仿宋_GB2312" w:hAnsi="微软雅黑" w:eastAsia="仿宋_GB2312" w:cs="仿宋_GB2312"/>
          <w:spacing w:val="8"/>
          <w:sz w:val="32"/>
          <w:szCs w:val="32"/>
        </w:rPr>
        <w:t>天有发热、咳嗽等症状的，须提供医疗机构出具的诊断证明和考前</w:t>
      </w:r>
      <w:r>
        <w:rPr>
          <w:rFonts w:ascii="仿宋_GB2312" w:hAnsi="微软雅黑" w:eastAsia="仿宋_GB2312" w:cs="仿宋_GB2312"/>
          <w:spacing w:val="8"/>
          <w:sz w:val="32"/>
          <w:szCs w:val="32"/>
        </w:rPr>
        <w:t>48</w:t>
      </w:r>
      <w:r>
        <w:rPr>
          <w:rFonts w:hint="eastAsia" w:ascii="仿宋_GB2312" w:hAnsi="微软雅黑" w:eastAsia="仿宋_GB2312" w:cs="仿宋_GB2312"/>
          <w:spacing w:val="8"/>
          <w:sz w:val="32"/>
          <w:szCs w:val="32"/>
        </w:rPr>
        <w:t>小时内的核酸检测阴性证明，并在隔离考场考试。</w:t>
      </w:r>
    </w:p>
    <w:p>
      <w:pPr>
        <w:spacing w:line="540" w:lineRule="exact"/>
        <w:ind w:firstLine="705" w:firstLineChars="210"/>
        <w:rPr>
          <w:rFonts w:ascii="仿宋_GB2312" w:hAnsi="微软雅黑" w:eastAsia="仿宋_GB2312" w:cs="仿宋_GB2312"/>
          <w:spacing w:val="8"/>
          <w:sz w:val="32"/>
          <w:szCs w:val="32"/>
        </w:rPr>
      </w:pPr>
      <w:r>
        <w:rPr>
          <w:rFonts w:ascii="仿宋_GB2312" w:hAnsi="微软雅黑" w:eastAsia="仿宋_GB2312" w:cs="仿宋_GB2312"/>
          <w:spacing w:val="8"/>
          <w:sz w:val="32"/>
          <w:szCs w:val="32"/>
        </w:rPr>
        <w:t>4.</w:t>
      </w:r>
      <w:r>
        <w:rPr>
          <w:rFonts w:hint="eastAsia" w:ascii="仿宋_GB2312" w:hAnsi="微软雅黑" w:eastAsia="仿宋_GB2312" w:cs="仿宋_GB2312"/>
          <w:spacing w:val="8"/>
          <w:sz w:val="32"/>
          <w:szCs w:val="32"/>
        </w:rPr>
        <w:t>治愈出院满</w:t>
      </w:r>
      <w:r>
        <w:rPr>
          <w:rFonts w:ascii="仿宋_GB2312" w:hAnsi="微软雅黑" w:eastAsia="仿宋_GB2312" w:cs="仿宋_GB2312"/>
          <w:spacing w:val="8"/>
          <w:sz w:val="32"/>
          <w:szCs w:val="32"/>
        </w:rPr>
        <w:t>14</w:t>
      </w:r>
      <w:r>
        <w:rPr>
          <w:rFonts w:hint="eastAsia" w:ascii="仿宋_GB2312" w:hAnsi="微软雅黑" w:eastAsia="仿宋_GB2312" w:cs="仿宋_GB2312"/>
          <w:spacing w:val="8"/>
          <w:sz w:val="32"/>
          <w:szCs w:val="32"/>
        </w:rPr>
        <w:t>天的确诊病例和无症状感染者，应持考前</w:t>
      </w:r>
      <w:r>
        <w:rPr>
          <w:rFonts w:ascii="仿宋_GB2312" w:hAnsi="微软雅黑" w:eastAsia="仿宋_GB2312" w:cs="仿宋_GB2312"/>
          <w:spacing w:val="8"/>
          <w:sz w:val="32"/>
          <w:szCs w:val="32"/>
        </w:rPr>
        <w:t>7</w:t>
      </w:r>
      <w:r>
        <w:rPr>
          <w:rFonts w:hint="eastAsia" w:ascii="仿宋_GB2312" w:hAnsi="微软雅黑" w:eastAsia="仿宋_GB2312" w:cs="仿宋_GB2312"/>
          <w:spacing w:val="8"/>
          <w:sz w:val="32"/>
          <w:szCs w:val="32"/>
        </w:rPr>
        <w:t>天内的健康体检报告，体检正常、肺部影像学显示肺部病灶完全吸收、</w:t>
      </w:r>
      <w:r>
        <w:rPr>
          <w:rFonts w:ascii="仿宋_GB2312" w:hAnsi="微软雅黑" w:eastAsia="仿宋_GB2312" w:cs="仿宋_GB2312"/>
          <w:spacing w:val="8"/>
          <w:sz w:val="32"/>
          <w:szCs w:val="32"/>
        </w:rPr>
        <w:t>2</w:t>
      </w:r>
      <w:r>
        <w:rPr>
          <w:rFonts w:hint="eastAsia" w:ascii="仿宋_GB2312" w:hAnsi="微软雅黑" w:eastAsia="仿宋_GB2312" w:cs="仿宋_GB2312"/>
          <w:spacing w:val="8"/>
          <w:sz w:val="32"/>
          <w:szCs w:val="32"/>
        </w:rPr>
        <w:t>次间隔</w:t>
      </w:r>
      <w:r>
        <w:rPr>
          <w:rFonts w:ascii="仿宋_GB2312" w:hAnsi="微软雅黑" w:eastAsia="仿宋_GB2312" w:cs="仿宋_GB2312"/>
          <w:spacing w:val="8"/>
          <w:sz w:val="32"/>
          <w:szCs w:val="32"/>
        </w:rPr>
        <w:t>24</w:t>
      </w:r>
      <w:r>
        <w:rPr>
          <w:rFonts w:hint="eastAsia" w:ascii="仿宋_GB2312" w:hAnsi="微软雅黑" w:eastAsia="仿宋_GB2312" w:cs="仿宋_GB2312"/>
          <w:spacing w:val="8"/>
          <w:sz w:val="32"/>
          <w:szCs w:val="32"/>
        </w:rPr>
        <w:t>小时核酸检测</w:t>
      </w:r>
      <w:r>
        <w:rPr>
          <w:rFonts w:ascii="仿宋_GB2312" w:hAnsi="微软雅黑" w:eastAsia="仿宋_GB2312" w:cs="仿宋_GB2312"/>
          <w:spacing w:val="8"/>
          <w:sz w:val="32"/>
          <w:szCs w:val="32"/>
        </w:rPr>
        <w:t>(</w:t>
      </w:r>
      <w:r>
        <w:rPr>
          <w:rFonts w:hint="eastAsia" w:ascii="仿宋_GB2312" w:hAnsi="微软雅黑" w:eastAsia="仿宋_GB2312" w:cs="仿宋_GB2312"/>
          <w:spacing w:val="8"/>
          <w:sz w:val="32"/>
          <w:szCs w:val="32"/>
        </w:rPr>
        <w:t>其中</w:t>
      </w:r>
      <w:r>
        <w:rPr>
          <w:rFonts w:ascii="仿宋_GB2312" w:hAnsi="微软雅黑" w:eastAsia="仿宋_GB2312" w:cs="仿宋_GB2312"/>
          <w:spacing w:val="8"/>
          <w:sz w:val="32"/>
          <w:szCs w:val="32"/>
        </w:rPr>
        <w:t>1</w:t>
      </w:r>
      <w:r>
        <w:rPr>
          <w:rFonts w:hint="eastAsia" w:ascii="仿宋_GB2312" w:hAnsi="微软雅黑" w:eastAsia="仿宋_GB2312" w:cs="仿宋_GB2312"/>
          <w:spacing w:val="8"/>
          <w:sz w:val="32"/>
          <w:szCs w:val="32"/>
        </w:rPr>
        <w:t>次为考前</w:t>
      </w:r>
      <w:r>
        <w:rPr>
          <w:rFonts w:ascii="仿宋_GB2312" w:hAnsi="微软雅黑" w:eastAsia="仿宋_GB2312" w:cs="仿宋_GB2312"/>
          <w:spacing w:val="8"/>
          <w:sz w:val="32"/>
          <w:szCs w:val="32"/>
        </w:rPr>
        <w:t>48</w:t>
      </w:r>
      <w:r>
        <w:rPr>
          <w:rFonts w:hint="eastAsia" w:ascii="仿宋_GB2312" w:hAnsi="微软雅黑" w:eastAsia="仿宋_GB2312" w:cs="仿宋_GB2312"/>
          <w:spacing w:val="8"/>
          <w:sz w:val="32"/>
          <w:szCs w:val="32"/>
        </w:rPr>
        <w:t>小时，痰或鼻咽拭子</w:t>
      </w:r>
      <w:r>
        <w:rPr>
          <w:rFonts w:ascii="仿宋_GB2312" w:hAnsi="微软雅黑" w:eastAsia="仿宋_GB2312" w:cs="仿宋_GB2312"/>
          <w:spacing w:val="8"/>
          <w:sz w:val="32"/>
          <w:szCs w:val="32"/>
        </w:rPr>
        <w:t>)</w:t>
      </w:r>
      <w:r>
        <w:rPr>
          <w:rFonts w:hint="eastAsia" w:ascii="仿宋_GB2312" w:hAnsi="微软雅黑" w:eastAsia="仿宋_GB2312" w:cs="仿宋_GB2312"/>
          <w:spacing w:val="8"/>
          <w:sz w:val="32"/>
          <w:szCs w:val="32"/>
        </w:rPr>
        <w:t>均为阴性的，可以在隔离考场参加考试。</w:t>
      </w:r>
    </w:p>
    <w:p>
      <w:pPr>
        <w:spacing w:line="540" w:lineRule="exact"/>
        <w:ind w:firstLine="705" w:firstLineChars="21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五、存在以下情形的考生，</w:t>
      </w:r>
      <w:r>
        <w:rPr>
          <w:rFonts w:hint="eastAsia" w:ascii="仿宋_GB2312" w:hAnsi="微软雅黑" w:eastAsia="仿宋_GB2312" w:cs="仿宋_GB2312"/>
          <w:b/>
          <w:spacing w:val="8"/>
          <w:sz w:val="32"/>
          <w:szCs w:val="32"/>
        </w:rPr>
        <w:t>不得参加考试：</w:t>
      </w:r>
    </w:p>
    <w:p>
      <w:pPr>
        <w:spacing w:line="540" w:lineRule="exact"/>
        <w:ind w:firstLine="672" w:firstLineChars="200"/>
        <w:rPr>
          <w:rFonts w:ascii="仿宋_GB2312" w:hAnsi="微软雅黑" w:eastAsia="仿宋_GB2312" w:cs="仿宋_GB2312"/>
          <w:spacing w:val="8"/>
          <w:sz w:val="32"/>
          <w:szCs w:val="32"/>
        </w:rPr>
      </w:pPr>
      <w:r>
        <w:rPr>
          <w:rFonts w:ascii="仿宋_GB2312" w:hAnsi="微软雅黑" w:eastAsia="仿宋_GB2312" w:cs="仿宋_GB2312"/>
          <w:spacing w:val="8"/>
          <w:sz w:val="32"/>
          <w:szCs w:val="32"/>
        </w:rPr>
        <w:t>1.</w:t>
      </w:r>
      <w:r>
        <w:rPr>
          <w:rFonts w:hint="eastAsia" w:ascii="仿宋_GB2312" w:hAnsi="微软雅黑" w:eastAsia="仿宋_GB2312" w:cs="仿宋_GB2312"/>
          <w:spacing w:val="8"/>
          <w:sz w:val="32"/>
          <w:szCs w:val="32"/>
        </w:rPr>
        <w:t>确诊病例、疑似病例、无症状感染者和尚在隔离观察期的密切接触者、次密接</w:t>
      </w:r>
      <w:r>
        <w:rPr>
          <w:rFonts w:ascii="仿宋_GB2312" w:hAnsi="微软雅黑" w:eastAsia="仿宋_GB2312" w:cs="仿宋_GB2312"/>
          <w:spacing w:val="8"/>
          <w:sz w:val="32"/>
          <w:szCs w:val="32"/>
        </w:rPr>
        <w:t>;</w:t>
      </w:r>
    </w:p>
    <w:p>
      <w:pPr>
        <w:spacing w:line="540" w:lineRule="exact"/>
        <w:ind w:firstLine="672" w:firstLineChars="200"/>
        <w:rPr>
          <w:rFonts w:ascii="仿宋_GB2312" w:hAnsi="微软雅黑" w:eastAsia="仿宋_GB2312" w:cs="仿宋_GB2312"/>
          <w:spacing w:val="8"/>
          <w:sz w:val="32"/>
          <w:szCs w:val="32"/>
        </w:rPr>
      </w:pPr>
      <w:r>
        <w:rPr>
          <w:rFonts w:ascii="仿宋_GB2312" w:hAnsi="微软雅黑" w:eastAsia="仿宋_GB2312" w:cs="仿宋_GB2312"/>
          <w:spacing w:val="8"/>
          <w:sz w:val="32"/>
          <w:szCs w:val="32"/>
        </w:rPr>
        <w:t>2.</w:t>
      </w:r>
      <w:r>
        <w:rPr>
          <w:rFonts w:hint="eastAsia" w:ascii="仿宋_GB2312" w:hAnsi="微软雅黑" w:eastAsia="仿宋_GB2312" w:cs="仿宋_GB2312"/>
          <w:spacing w:val="8"/>
          <w:sz w:val="32"/>
          <w:szCs w:val="32"/>
        </w:rPr>
        <w:t>考前</w:t>
      </w:r>
      <w:r>
        <w:rPr>
          <w:rFonts w:ascii="仿宋_GB2312" w:hAnsi="微软雅黑" w:eastAsia="仿宋_GB2312" w:cs="仿宋_GB2312"/>
          <w:spacing w:val="8"/>
          <w:sz w:val="32"/>
          <w:szCs w:val="32"/>
        </w:rPr>
        <w:t>14</w:t>
      </w:r>
      <w:r>
        <w:rPr>
          <w:rFonts w:hint="eastAsia" w:ascii="仿宋_GB2312" w:hAnsi="微软雅黑" w:eastAsia="仿宋_GB2312" w:cs="仿宋_GB2312"/>
          <w:spacing w:val="8"/>
          <w:sz w:val="32"/>
          <w:szCs w:val="32"/>
        </w:rPr>
        <w:t>天内有发热、咳嗽等症状未痊愈且未排除传染病及身体不适者</w:t>
      </w:r>
      <w:r>
        <w:rPr>
          <w:rFonts w:ascii="仿宋_GB2312" w:hAnsi="微软雅黑" w:eastAsia="仿宋_GB2312" w:cs="仿宋_GB2312"/>
          <w:spacing w:val="8"/>
          <w:sz w:val="32"/>
          <w:szCs w:val="32"/>
        </w:rPr>
        <w:t>;</w:t>
      </w:r>
    </w:p>
    <w:p>
      <w:pPr>
        <w:spacing w:line="540" w:lineRule="exact"/>
        <w:ind w:firstLine="672" w:firstLineChars="200"/>
        <w:rPr>
          <w:rFonts w:ascii="仿宋_GB2312" w:hAnsi="微软雅黑" w:eastAsia="仿宋_GB2312" w:cs="仿宋_GB2312"/>
          <w:spacing w:val="8"/>
          <w:sz w:val="32"/>
          <w:szCs w:val="32"/>
        </w:rPr>
      </w:pPr>
      <w:r>
        <w:rPr>
          <w:rFonts w:ascii="仿宋_GB2312" w:hAnsi="微软雅黑" w:eastAsia="仿宋_GB2312" w:cs="仿宋_GB2312"/>
          <w:spacing w:val="8"/>
          <w:sz w:val="32"/>
          <w:szCs w:val="32"/>
        </w:rPr>
        <w:t>3.</w:t>
      </w:r>
      <w:r>
        <w:rPr>
          <w:rFonts w:hint="eastAsia" w:ascii="仿宋_GB2312" w:hAnsi="微软雅黑" w:eastAsia="仿宋_GB2312" w:cs="仿宋_GB2312"/>
          <w:spacing w:val="8"/>
          <w:sz w:val="32"/>
          <w:szCs w:val="32"/>
        </w:rPr>
        <w:t>有中、高风险等疫情重点地区旅居史且离开上述地区不满</w:t>
      </w:r>
      <w:r>
        <w:rPr>
          <w:rFonts w:ascii="仿宋_GB2312" w:hAnsi="微软雅黑" w:eastAsia="仿宋_GB2312" w:cs="仿宋_GB2312"/>
          <w:spacing w:val="8"/>
          <w:sz w:val="32"/>
          <w:szCs w:val="32"/>
        </w:rPr>
        <w:t>14</w:t>
      </w:r>
      <w:r>
        <w:rPr>
          <w:rFonts w:hint="eastAsia" w:ascii="仿宋_GB2312" w:hAnsi="微软雅黑" w:eastAsia="仿宋_GB2312" w:cs="仿宋_GB2312"/>
          <w:spacing w:val="8"/>
          <w:sz w:val="32"/>
          <w:szCs w:val="32"/>
        </w:rPr>
        <w:t>天者</w:t>
      </w:r>
      <w:r>
        <w:rPr>
          <w:rFonts w:ascii="仿宋_GB2312" w:hAnsi="微软雅黑" w:eastAsia="仿宋_GB2312" w:cs="仿宋_GB2312"/>
          <w:spacing w:val="8"/>
          <w:sz w:val="32"/>
          <w:szCs w:val="32"/>
        </w:rPr>
        <w:t>;</w:t>
      </w:r>
    </w:p>
    <w:p>
      <w:pPr>
        <w:spacing w:line="540" w:lineRule="exact"/>
        <w:ind w:firstLine="672" w:firstLineChars="200"/>
        <w:rPr>
          <w:rFonts w:ascii="仿宋_GB2312" w:hAnsi="微软雅黑" w:eastAsia="仿宋_GB2312" w:cs="仿宋_GB2312"/>
          <w:spacing w:val="8"/>
          <w:sz w:val="32"/>
          <w:szCs w:val="32"/>
        </w:rPr>
      </w:pPr>
      <w:r>
        <w:rPr>
          <w:rFonts w:ascii="仿宋_GB2312" w:hAnsi="微软雅黑" w:eastAsia="仿宋_GB2312" w:cs="仿宋_GB2312"/>
          <w:spacing w:val="8"/>
          <w:sz w:val="32"/>
          <w:szCs w:val="32"/>
        </w:rPr>
        <w:t>4.</w:t>
      </w:r>
      <w:r>
        <w:rPr>
          <w:rFonts w:hint="eastAsia" w:ascii="仿宋_GB2312" w:hAnsi="微软雅黑" w:eastAsia="仿宋_GB2312" w:cs="仿宋_GB2312"/>
          <w:spacing w:val="8"/>
          <w:sz w:val="32"/>
          <w:szCs w:val="32"/>
        </w:rPr>
        <w:t>有境外旅居史且入境未满</w:t>
      </w:r>
      <w:r>
        <w:rPr>
          <w:rFonts w:ascii="仿宋_GB2312" w:hAnsi="微软雅黑" w:eastAsia="仿宋_GB2312" w:cs="仿宋_GB2312"/>
          <w:spacing w:val="8"/>
          <w:sz w:val="32"/>
          <w:szCs w:val="32"/>
        </w:rPr>
        <w:t>21</w:t>
      </w:r>
      <w:r>
        <w:rPr>
          <w:rFonts w:hint="eastAsia" w:ascii="仿宋_GB2312" w:hAnsi="微软雅黑" w:eastAsia="仿宋_GB2312" w:cs="仿宋_GB2312"/>
          <w:spacing w:val="8"/>
          <w:sz w:val="32"/>
          <w:szCs w:val="32"/>
        </w:rPr>
        <w:t>天者</w:t>
      </w:r>
      <w:r>
        <w:rPr>
          <w:rFonts w:ascii="仿宋_GB2312" w:hAnsi="微软雅黑" w:eastAsia="仿宋_GB2312" w:cs="仿宋_GB2312"/>
          <w:spacing w:val="8"/>
          <w:sz w:val="32"/>
          <w:szCs w:val="32"/>
        </w:rPr>
        <w:t>;</w:t>
      </w:r>
    </w:p>
    <w:p>
      <w:pPr>
        <w:spacing w:line="540" w:lineRule="exact"/>
        <w:ind w:firstLine="672" w:firstLineChars="200"/>
        <w:rPr>
          <w:rFonts w:ascii="仿宋_GB2312" w:hAnsi="微软雅黑" w:eastAsia="仿宋_GB2312" w:cs="仿宋_GB2312"/>
          <w:spacing w:val="8"/>
          <w:sz w:val="32"/>
          <w:szCs w:val="32"/>
        </w:rPr>
      </w:pPr>
      <w:r>
        <w:rPr>
          <w:rFonts w:ascii="仿宋_GB2312" w:hAnsi="微软雅黑" w:eastAsia="仿宋_GB2312" w:cs="仿宋_GB2312"/>
          <w:spacing w:val="8"/>
          <w:sz w:val="32"/>
          <w:szCs w:val="32"/>
        </w:rPr>
        <w:t>5.</w:t>
      </w:r>
      <w:r>
        <w:rPr>
          <w:rFonts w:hint="eastAsia" w:ascii="仿宋_GB2312" w:hAnsi="微软雅黑" w:eastAsia="仿宋_GB2312" w:cs="仿宋_GB2312"/>
          <w:b/>
          <w:spacing w:val="8"/>
          <w:sz w:val="32"/>
          <w:szCs w:val="32"/>
        </w:rPr>
        <w:t>不能按要求提供核酸检测阴性证明等健康证明的</w:t>
      </w:r>
      <w:r>
        <w:rPr>
          <w:rFonts w:hint="eastAsia" w:ascii="仿宋_GB2312" w:hAnsi="微软雅黑" w:eastAsia="仿宋_GB2312" w:cs="仿宋_GB2312"/>
          <w:spacing w:val="8"/>
          <w:sz w:val="32"/>
          <w:szCs w:val="32"/>
        </w:rPr>
        <w:t>。</w:t>
      </w:r>
    </w:p>
    <w:p>
      <w:pPr>
        <w:spacing w:line="540" w:lineRule="exact"/>
        <w:ind w:firstLine="672" w:firstLineChars="20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六、考试当天，若考生入场或考试期间出现咳嗽、呼吸困难、腹泻、发热等症状，经专业评估和综合研判，能继续参加考试的，安排在隔离考场考试。</w:t>
      </w:r>
    </w:p>
    <w:p>
      <w:pPr>
        <w:spacing w:line="540" w:lineRule="exact"/>
        <w:ind w:firstLine="672" w:firstLineChars="20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七、考生进入考点时，须接受体温测量、核验山东省电子健康通行码、通信大数据行程卡、核酸检测阴性证明、准考证和有效居民身份证。请考生预留充足入场时间，建议至少提前</w:t>
      </w:r>
      <w:r>
        <w:rPr>
          <w:rFonts w:ascii="仿宋_GB2312" w:hAnsi="微软雅黑" w:eastAsia="仿宋_GB2312" w:cs="仿宋_GB2312"/>
          <w:spacing w:val="8"/>
          <w:sz w:val="32"/>
          <w:szCs w:val="32"/>
        </w:rPr>
        <w:t>1</w:t>
      </w:r>
      <w:r>
        <w:rPr>
          <w:rFonts w:hint="eastAsia" w:ascii="仿宋_GB2312" w:hAnsi="微软雅黑" w:eastAsia="仿宋_GB2312" w:cs="仿宋_GB2312"/>
          <w:spacing w:val="8"/>
          <w:sz w:val="32"/>
          <w:szCs w:val="32"/>
        </w:rPr>
        <w:t>小时到达考点。考生须听从考点工作人员指挥，保持“一米线”，排队有序入场。</w:t>
      </w:r>
    </w:p>
    <w:p>
      <w:pPr>
        <w:spacing w:line="540" w:lineRule="exact"/>
        <w:ind w:firstLine="672" w:firstLineChars="20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八、考试期间，监考人员将组织全体考生签订《考生签到表及健康承诺书》，请考生提前了解健康承诺书内容，按要求如实签订。</w:t>
      </w:r>
    </w:p>
    <w:p>
      <w:pPr>
        <w:spacing w:line="540" w:lineRule="exact"/>
        <w:ind w:firstLine="672" w:firstLineChars="200"/>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九、考生参加考试时应自备一次性使用医用口罩或医用外科口罩，除接受身份核验时按要求摘下口罩外，进出考点以及考试期间须全程佩戴口罩。</w:t>
      </w:r>
    </w:p>
    <w:p>
      <w:pPr>
        <w:spacing w:line="540" w:lineRule="exact"/>
        <w:ind w:firstLine="672" w:firstLineChars="200"/>
        <w:jc w:val="left"/>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十、参加考试时，请考生备齐个人防护用品，严格做好个人防护，保持手卫生。合理安排交通和食宿</w:t>
      </w:r>
      <w:r>
        <w:rPr>
          <w:rFonts w:ascii="仿宋_GB2312" w:hAnsi="微软雅黑" w:eastAsia="仿宋_GB2312" w:cs="仿宋_GB2312"/>
          <w:spacing w:val="8"/>
          <w:sz w:val="32"/>
          <w:szCs w:val="32"/>
        </w:rPr>
        <w:t>,</w:t>
      </w:r>
      <w:r>
        <w:rPr>
          <w:rFonts w:hint="eastAsia" w:ascii="仿宋_GB2312" w:hAnsi="微软雅黑" w:eastAsia="仿宋_GB2312" w:cs="仿宋_GB2312"/>
          <w:spacing w:val="8"/>
          <w:sz w:val="32"/>
          <w:szCs w:val="32"/>
        </w:rPr>
        <w:t>注意饮食卫生。</w:t>
      </w:r>
    </w:p>
    <w:p>
      <w:pPr>
        <w:spacing w:line="540" w:lineRule="exact"/>
        <w:ind w:firstLine="672" w:firstLineChars="200"/>
        <w:jc w:val="left"/>
        <w:rPr>
          <w:rFonts w:ascii="仿宋_GB2312" w:hAnsi="微软雅黑" w:eastAsia="仿宋_GB2312" w:cs="仿宋_GB2312"/>
          <w:spacing w:val="8"/>
          <w:sz w:val="32"/>
          <w:szCs w:val="32"/>
        </w:rPr>
      </w:pPr>
      <w:r>
        <w:rPr>
          <w:rFonts w:hint="eastAsia" w:ascii="仿宋_GB2312" w:hAnsi="微软雅黑" w:eastAsia="仿宋_GB2312" w:cs="仿宋_GB2312"/>
          <w:spacing w:val="8"/>
          <w:sz w:val="32"/>
          <w:szCs w:val="32"/>
        </w:rPr>
        <w:t>考试机构咨询电话</w:t>
      </w:r>
      <w:r>
        <w:rPr>
          <w:rFonts w:ascii="仿宋_GB2312" w:hAnsi="微软雅黑" w:eastAsia="仿宋_GB2312" w:cs="仿宋_GB2312"/>
          <w:spacing w:val="8"/>
          <w:sz w:val="32"/>
          <w:szCs w:val="32"/>
        </w:rPr>
        <w:t>:0532-82876209</w:t>
      </w:r>
    </w:p>
    <w:p>
      <w:pPr>
        <w:spacing w:line="540" w:lineRule="exact"/>
        <w:ind w:firstLine="640" w:firstLineChars="200"/>
        <w:rPr>
          <w:rFonts w:ascii="仿宋_GB2312" w:hAnsi="仿宋_GB2312" w:eastAsia="仿宋_GB2312" w:cs="仿宋_GB2312"/>
          <w:color w:val="000000"/>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青岛市疾病预防控制中心咨询电话：</w:t>
      </w:r>
      <w:r>
        <w:rPr>
          <w:rFonts w:ascii="仿宋_GB2312" w:hAnsi="仿宋_GB2312" w:eastAsia="仿宋_GB2312" w:cs="仿宋_GB2312"/>
          <w:sz w:val="32"/>
          <w:szCs w:val="32"/>
        </w:rPr>
        <w:t>0532-85661011</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考生签到表及健康承诺书（模板）</w:t>
      </w:r>
    </w:p>
    <w:tbl>
      <w:tblPr>
        <w:tblStyle w:val="7"/>
        <w:tblW w:w="9795" w:type="dxa"/>
        <w:jc w:val="center"/>
        <w:tblInd w:w="0" w:type="dxa"/>
        <w:tblLayout w:type="fixed"/>
        <w:tblCellMar>
          <w:top w:w="0" w:type="dxa"/>
          <w:left w:w="108" w:type="dxa"/>
          <w:bottom w:w="0" w:type="dxa"/>
          <w:right w:w="108" w:type="dxa"/>
        </w:tblCellMar>
      </w:tblPr>
      <w:tblGrid>
        <w:gridCol w:w="1185"/>
        <w:gridCol w:w="1134"/>
        <w:gridCol w:w="1134"/>
        <w:gridCol w:w="1418"/>
        <w:gridCol w:w="1176"/>
        <w:gridCol w:w="7"/>
        <w:gridCol w:w="1368"/>
        <w:gridCol w:w="1418"/>
        <w:gridCol w:w="955"/>
      </w:tblGrid>
      <w:tr>
        <w:tblPrEx>
          <w:tblLayout w:type="fixed"/>
          <w:tblCellMar>
            <w:top w:w="0" w:type="dxa"/>
            <w:left w:w="108" w:type="dxa"/>
            <w:bottom w:w="0" w:type="dxa"/>
            <w:right w:w="108" w:type="dxa"/>
          </w:tblCellMar>
        </w:tblPrEx>
        <w:trPr>
          <w:cantSplit/>
          <w:jc w:val="center"/>
        </w:trPr>
        <w:tc>
          <w:tcPr>
            <w:tcW w:w="9795" w:type="dxa"/>
            <w:gridSpan w:val="9"/>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 w:val="16"/>
                <w:szCs w:val="16"/>
              </w:rPr>
            </w:pPr>
            <w:r>
              <w:rPr>
                <w:rFonts w:ascii="宋体" w:hAnsi="宋体" w:cs="宋体"/>
                <w:kern w:val="0"/>
                <w:sz w:val="16"/>
                <w:szCs w:val="16"/>
              </w:rPr>
              <w:t>1.</w:t>
            </w:r>
            <w:r>
              <w:rPr>
                <w:rFonts w:hint="eastAsia" w:ascii="宋体" w:hAnsi="宋体" w:cs="宋体"/>
                <w:kern w:val="0"/>
                <w:sz w:val="16"/>
                <w:szCs w:val="16"/>
              </w:rPr>
              <w:t>考前</w:t>
            </w:r>
            <w:r>
              <w:rPr>
                <w:rFonts w:ascii="宋体" w:hAnsi="宋体" w:cs="宋体"/>
                <w:kern w:val="0"/>
                <w:sz w:val="16"/>
                <w:szCs w:val="16"/>
              </w:rPr>
              <w:t>14</w:t>
            </w:r>
            <w:r>
              <w:rPr>
                <w:rFonts w:hint="eastAsia" w:ascii="宋体" w:hAnsi="宋体" w:cs="宋体"/>
                <w:kern w:val="0"/>
                <w:sz w:val="16"/>
                <w:szCs w:val="16"/>
              </w:rPr>
              <w:t>天内是否有国内发生本土疫情的地级市和有扩散风险的毗邻地区旅居史和接触史？</w:t>
            </w:r>
          </w:p>
          <w:p>
            <w:pPr>
              <w:widowControl/>
              <w:spacing w:line="220" w:lineRule="exact"/>
              <w:jc w:val="left"/>
              <w:rPr>
                <w:rFonts w:ascii="宋体" w:cs="宋体"/>
                <w:kern w:val="0"/>
                <w:sz w:val="16"/>
                <w:szCs w:val="16"/>
              </w:rPr>
            </w:pPr>
            <w:r>
              <w:rPr>
                <w:rFonts w:ascii="宋体" w:hAnsi="宋体" w:cs="宋体"/>
                <w:kern w:val="0"/>
                <w:sz w:val="16"/>
                <w:szCs w:val="16"/>
              </w:rPr>
              <w:t>2.</w:t>
            </w:r>
            <w:r>
              <w:rPr>
                <w:rFonts w:hint="eastAsia" w:ascii="宋体" w:hAnsi="宋体" w:cs="宋体"/>
                <w:kern w:val="0"/>
                <w:sz w:val="16"/>
                <w:szCs w:val="16"/>
              </w:rPr>
              <w:t>是否有中、高风险等疫情重点地区旅居史且离开上述地区不满</w:t>
            </w:r>
            <w:r>
              <w:rPr>
                <w:rFonts w:ascii="宋体" w:hAnsi="宋体" w:cs="宋体"/>
                <w:kern w:val="0"/>
                <w:sz w:val="16"/>
                <w:szCs w:val="16"/>
              </w:rPr>
              <w:t>21</w:t>
            </w:r>
            <w:r>
              <w:rPr>
                <w:rFonts w:hint="eastAsia" w:ascii="宋体" w:hAnsi="宋体" w:cs="宋体"/>
                <w:kern w:val="0"/>
                <w:sz w:val="16"/>
                <w:szCs w:val="16"/>
              </w:rPr>
              <w:t>天？</w:t>
            </w:r>
            <w:r>
              <w:rPr>
                <w:rFonts w:ascii="宋体" w:cs="宋体"/>
                <w:kern w:val="0"/>
                <w:sz w:val="16"/>
                <w:szCs w:val="16"/>
              </w:rPr>
              <w:br w:type="textWrapping"/>
            </w:r>
            <w:r>
              <w:rPr>
                <w:rFonts w:ascii="宋体" w:hAnsi="宋体" w:cs="宋体"/>
                <w:kern w:val="0"/>
                <w:sz w:val="16"/>
                <w:szCs w:val="16"/>
              </w:rPr>
              <w:t>3.</w:t>
            </w:r>
            <w:r>
              <w:rPr>
                <w:rFonts w:hint="eastAsia" w:ascii="宋体" w:hAnsi="宋体" w:cs="宋体"/>
                <w:kern w:val="0"/>
                <w:sz w:val="16"/>
                <w:szCs w:val="16"/>
              </w:rPr>
              <w:t>居住社区</w:t>
            </w:r>
            <w:r>
              <w:rPr>
                <w:rFonts w:ascii="宋体" w:hAnsi="宋体" w:cs="宋体"/>
                <w:kern w:val="0"/>
                <w:sz w:val="16"/>
                <w:szCs w:val="16"/>
              </w:rPr>
              <w:t>21</w:t>
            </w:r>
            <w:r>
              <w:rPr>
                <w:rFonts w:hint="eastAsia" w:ascii="宋体" w:hAnsi="宋体" w:cs="宋体"/>
                <w:kern w:val="0"/>
                <w:sz w:val="16"/>
                <w:szCs w:val="16"/>
              </w:rPr>
              <w:t>天内是否发生疫情？</w:t>
            </w:r>
            <w:r>
              <w:rPr>
                <w:rFonts w:ascii="宋体" w:cs="宋体"/>
                <w:kern w:val="0"/>
                <w:sz w:val="16"/>
                <w:szCs w:val="16"/>
              </w:rPr>
              <w:br w:type="textWrapping"/>
            </w:r>
            <w:r>
              <w:rPr>
                <w:rFonts w:ascii="宋体" w:hAnsi="宋体" w:cs="宋体"/>
                <w:kern w:val="0"/>
                <w:sz w:val="16"/>
                <w:szCs w:val="16"/>
              </w:rPr>
              <w:t>4.</w:t>
            </w:r>
            <w:r>
              <w:rPr>
                <w:rFonts w:hint="eastAsia" w:ascii="宋体" w:hAnsi="宋体" w:cs="宋体"/>
                <w:kern w:val="0"/>
                <w:sz w:val="16"/>
                <w:szCs w:val="16"/>
              </w:rPr>
              <w:t>是否有境外旅居史且入境已满</w:t>
            </w:r>
            <w:r>
              <w:rPr>
                <w:rFonts w:ascii="宋体" w:hAnsi="宋体" w:cs="宋体"/>
                <w:kern w:val="0"/>
                <w:sz w:val="16"/>
                <w:szCs w:val="16"/>
              </w:rPr>
              <w:t>21</w:t>
            </w:r>
            <w:r>
              <w:rPr>
                <w:rFonts w:hint="eastAsia" w:ascii="宋体" w:hAnsi="宋体" w:cs="宋体"/>
                <w:kern w:val="0"/>
                <w:sz w:val="16"/>
                <w:szCs w:val="16"/>
              </w:rPr>
              <w:t>天但不满</w:t>
            </w:r>
            <w:r>
              <w:rPr>
                <w:rFonts w:ascii="宋体" w:hAnsi="宋体" w:cs="宋体"/>
                <w:kern w:val="0"/>
                <w:sz w:val="16"/>
                <w:szCs w:val="16"/>
              </w:rPr>
              <w:t>28</w:t>
            </w:r>
            <w:r>
              <w:rPr>
                <w:rFonts w:hint="eastAsia" w:ascii="宋体" w:hAnsi="宋体" w:cs="宋体"/>
                <w:kern w:val="0"/>
                <w:sz w:val="16"/>
                <w:szCs w:val="16"/>
              </w:rPr>
              <w:t>天？</w:t>
            </w:r>
          </w:p>
          <w:p>
            <w:pPr>
              <w:widowControl/>
              <w:spacing w:line="220" w:lineRule="exact"/>
              <w:jc w:val="left"/>
              <w:rPr>
                <w:rFonts w:ascii="宋体" w:cs="宋体"/>
                <w:kern w:val="0"/>
                <w:sz w:val="16"/>
                <w:szCs w:val="16"/>
              </w:rPr>
            </w:pPr>
            <w:r>
              <w:rPr>
                <w:rFonts w:ascii="宋体" w:hAnsi="宋体" w:cs="宋体"/>
                <w:kern w:val="0"/>
                <w:sz w:val="16"/>
                <w:szCs w:val="16"/>
              </w:rPr>
              <w:t>5.</w:t>
            </w:r>
            <w:r>
              <w:rPr>
                <w:rFonts w:hint="eastAsia" w:ascii="宋体" w:hAnsi="宋体" w:cs="宋体"/>
                <w:kern w:val="0"/>
                <w:sz w:val="16"/>
                <w:szCs w:val="16"/>
              </w:rPr>
              <w:t>是否考前</w:t>
            </w:r>
            <w:r>
              <w:rPr>
                <w:rFonts w:ascii="宋体" w:hAnsi="宋体" w:cs="宋体"/>
                <w:kern w:val="0"/>
                <w:sz w:val="16"/>
                <w:szCs w:val="16"/>
              </w:rPr>
              <w:t>14</w:t>
            </w:r>
            <w:r>
              <w:rPr>
                <w:rFonts w:hint="eastAsia" w:ascii="宋体" w:hAnsi="宋体" w:cs="宋体"/>
                <w:kern w:val="0"/>
                <w:sz w:val="16"/>
                <w:szCs w:val="16"/>
              </w:rPr>
              <w:t>天内从发生本土疫情省份入鲁返鲁？</w:t>
            </w:r>
          </w:p>
          <w:p>
            <w:pPr>
              <w:widowControl/>
              <w:spacing w:line="220" w:lineRule="exact"/>
              <w:jc w:val="left"/>
              <w:rPr>
                <w:rFonts w:ascii="宋体" w:cs="宋体"/>
                <w:kern w:val="0"/>
                <w:sz w:val="16"/>
                <w:szCs w:val="16"/>
              </w:rPr>
            </w:pPr>
            <w:r>
              <w:rPr>
                <w:rFonts w:ascii="宋体" w:hAnsi="宋体" w:cs="宋体"/>
                <w:kern w:val="0"/>
                <w:sz w:val="16"/>
                <w:szCs w:val="16"/>
              </w:rPr>
              <w:t>6.</w:t>
            </w:r>
            <w:r>
              <w:rPr>
                <w:rFonts w:hint="eastAsia" w:ascii="宋体" w:hAnsi="宋体" w:cs="宋体"/>
                <w:kern w:val="0"/>
                <w:sz w:val="16"/>
                <w:szCs w:val="16"/>
              </w:rPr>
              <w:t>是否属于治愈出院满</w:t>
            </w:r>
            <w:r>
              <w:rPr>
                <w:rFonts w:ascii="宋体" w:hAnsi="宋体" w:cs="宋体"/>
                <w:kern w:val="0"/>
                <w:sz w:val="16"/>
                <w:szCs w:val="16"/>
              </w:rPr>
              <w:t>14</w:t>
            </w:r>
            <w:r>
              <w:rPr>
                <w:rFonts w:hint="eastAsia" w:ascii="宋体" w:hAnsi="宋体" w:cs="宋体"/>
                <w:kern w:val="0"/>
                <w:sz w:val="16"/>
                <w:szCs w:val="16"/>
              </w:rPr>
              <w:t>天的确诊病例和无症状感染者？</w:t>
            </w:r>
            <w:r>
              <w:rPr>
                <w:rFonts w:ascii="宋体" w:cs="宋体"/>
                <w:kern w:val="0"/>
                <w:sz w:val="16"/>
                <w:szCs w:val="16"/>
              </w:rPr>
              <w:br w:type="textWrapping"/>
            </w:r>
            <w:r>
              <w:rPr>
                <w:rFonts w:ascii="宋体" w:hAnsi="宋体" w:cs="宋体"/>
                <w:kern w:val="0"/>
                <w:sz w:val="16"/>
                <w:szCs w:val="16"/>
              </w:rPr>
              <w:t>7.</w:t>
            </w:r>
            <w:r>
              <w:rPr>
                <w:rFonts w:hint="eastAsia" w:ascii="宋体" w:hAnsi="宋体" w:cs="宋体"/>
                <w:kern w:val="0"/>
                <w:sz w:val="16"/>
                <w:szCs w:val="16"/>
              </w:rPr>
              <w:t>是否属于确诊病例、疑似病例、无症状感染者和尚在隔离观察期的密切接触者、次密接？</w:t>
            </w:r>
          </w:p>
          <w:p>
            <w:pPr>
              <w:widowControl/>
              <w:spacing w:line="220" w:lineRule="exact"/>
              <w:jc w:val="left"/>
              <w:rPr>
                <w:rFonts w:ascii="宋体" w:cs="宋体"/>
                <w:kern w:val="0"/>
                <w:sz w:val="16"/>
                <w:szCs w:val="16"/>
              </w:rPr>
            </w:pPr>
            <w:r>
              <w:rPr>
                <w:rFonts w:ascii="宋体" w:hAnsi="宋体" w:cs="宋体"/>
                <w:kern w:val="0"/>
                <w:sz w:val="16"/>
                <w:szCs w:val="16"/>
              </w:rPr>
              <w:t>8.</w:t>
            </w:r>
            <w:r>
              <w:rPr>
                <w:rFonts w:hint="eastAsia" w:ascii="宋体" w:hAnsi="宋体" w:cs="宋体"/>
                <w:kern w:val="0"/>
                <w:sz w:val="16"/>
                <w:szCs w:val="16"/>
              </w:rPr>
              <w:t>考前</w:t>
            </w:r>
            <w:r>
              <w:rPr>
                <w:rFonts w:ascii="宋体" w:hAnsi="宋体" w:cs="宋体"/>
                <w:kern w:val="0"/>
                <w:sz w:val="16"/>
                <w:szCs w:val="16"/>
              </w:rPr>
              <w:t>14</w:t>
            </w:r>
            <w:r>
              <w:rPr>
                <w:rFonts w:hint="eastAsia" w:ascii="宋体" w:hAnsi="宋体" w:cs="宋体"/>
                <w:kern w:val="0"/>
                <w:sz w:val="16"/>
                <w:szCs w:val="16"/>
              </w:rPr>
              <w:t>天内是否有发热、咳嗽等症状未痊愈且未排除传染病及身体不适？</w:t>
            </w:r>
            <w:r>
              <w:rPr>
                <w:rFonts w:ascii="宋体" w:cs="宋体"/>
                <w:kern w:val="0"/>
                <w:sz w:val="16"/>
                <w:szCs w:val="16"/>
              </w:rPr>
              <w:br w:type="textWrapping"/>
            </w:r>
            <w:r>
              <w:rPr>
                <w:rFonts w:ascii="宋体" w:hAnsi="宋体" w:cs="宋体"/>
                <w:kern w:val="0"/>
                <w:sz w:val="16"/>
                <w:szCs w:val="16"/>
              </w:rPr>
              <w:t>9.</w:t>
            </w:r>
            <w:r>
              <w:rPr>
                <w:rFonts w:hint="eastAsia" w:ascii="宋体" w:hAnsi="宋体" w:cs="宋体"/>
                <w:kern w:val="0"/>
                <w:sz w:val="16"/>
                <w:szCs w:val="16"/>
              </w:rPr>
              <w:t>是否有中、高风险等疫情重点地区旅居史且离开上述地区不满</w:t>
            </w:r>
            <w:r>
              <w:rPr>
                <w:rFonts w:ascii="宋体" w:hAnsi="宋体" w:cs="宋体"/>
                <w:kern w:val="0"/>
                <w:sz w:val="16"/>
                <w:szCs w:val="16"/>
              </w:rPr>
              <w:t>14</w:t>
            </w:r>
            <w:r>
              <w:rPr>
                <w:rFonts w:hint="eastAsia" w:ascii="宋体" w:hAnsi="宋体" w:cs="宋体"/>
                <w:kern w:val="0"/>
                <w:sz w:val="16"/>
                <w:szCs w:val="16"/>
              </w:rPr>
              <w:t>天？</w:t>
            </w:r>
            <w:r>
              <w:rPr>
                <w:rFonts w:ascii="宋体" w:cs="宋体"/>
                <w:kern w:val="0"/>
                <w:sz w:val="16"/>
                <w:szCs w:val="16"/>
              </w:rPr>
              <w:br w:type="textWrapping"/>
            </w:r>
            <w:r>
              <w:rPr>
                <w:rFonts w:ascii="宋体" w:hAnsi="宋体" w:cs="宋体"/>
                <w:kern w:val="0"/>
                <w:sz w:val="16"/>
                <w:szCs w:val="16"/>
              </w:rPr>
              <w:t>10.</w:t>
            </w:r>
            <w:r>
              <w:rPr>
                <w:rFonts w:hint="eastAsia" w:ascii="宋体" w:hAnsi="宋体" w:cs="宋体"/>
                <w:kern w:val="0"/>
                <w:sz w:val="16"/>
                <w:szCs w:val="16"/>
              </w:rPr>
              <w:t>是否有境外旅居史且入境未满</w:t>
            </w:r>
            <w:r>
              <w:rPr>
                <w:rFonts w:ascii="宋体" w:hAnsi="宋体" w:cs="宋体"/>
                <w:kern w:val="0"/>
                <w:sz w:val="16"/>
                <w:szCs w:val="16"/>
              </w:rPr>
              <w:t>21</w:t>
            </w:r>
            <w:r>
              <w:rPr>
                <w:rFonts w:hint="eastAsia" w:ascii="宋体" w:hAnsi="宋体" w:cs="宋体"/>
                <w:kern w:val="0"/>
                <w:sz w:val="16"/>
                <w:szCs w:val="16"/>
              </w:rPr>
              <w:t>天？</w:t>
            </w:r>
          </w:p>
          <w:p>
            <w:pPr>
              <w:widowControl/>
              <w:spacing w:line="220" w:lineRule="exact"/>
              <w:jc w:val="left"/>
              <w:rPr>
                <w:rFonts w:ascii="宋体" w:cs="宋体"/>
                <w:b/>
                <w:kern w:val="0"/>
                <w:sz w:val="18"/>
                <w:szCs w:val="18"/>
              </w:rPr>
            </w:pPr>
            <w:r>
              <w:rPr>
                <w:rFonts w:hint="eastAsia" w:ascii="宋体" w:hAnsi="宋体" w:cs="宋体"/>
                <w:b/>
                <w:kern w:val="0"/>
                <w:sz w:val="18"/>
                <w:szCs w:val="18"/>
              </w:rPr>
              <w:t>本人如实填报健康申明，已提供规定期限内的核酸检测阴性证明。如因瞒报或虚假填报引起不良后果，本人愿承担相应的法律责任。</w:t>
            </w:r>
          </w:p>
          <w:p>
            <w:pPr>
              <w:widowControl/>
              <w:spacing w:line="220" w:lineRule="exact"/>
              <w:jc w:val="left"/>
              <w:rPr>
                <w:rFonts w:ascii="宋体" w:cs="宋体"/>
                <w:kern w:val="0"/>
                <w:sz w:val="16"/>
                <w:szCs w:val="16"/>
              </w:rPr>
            </w:pPr>
            <w:r>
              <w:rPr>
                <w:rFonts w:hint="eastAsia" w:ascii="宋体" w:hAnsi="宋体" w:cs="宋体"/>
                <w:kern w:val="0"/>
                <w:sz w:val="18"/>
                <w:szCs w:val="18"/>
              </w:rPr>
              <w:t>注：“健康申明”中</w:t>
            </w:r>
            <w:r>
              <w:rPr>
                <w:rFonts w:ascii="宋体" w:hAnsi="宋体" w:cs="宋体"/>
                <w:kern w:val="0"/>
                <w:sz w:val="18"/>
                <w:szCs w:val="18"/>
              </w:rPr>
              <w:t>1-6</w:t>
            </w:r>
            <w:r>
              <w:rPr>
                <w:rFonts w:hint="eastAsia" w:ascii="宋体" w:hAnsi="宋体" w:cs="宋体"/>
                <w:kern w:val="0"/>
                <w:sz w:val="18"/>
                <w:szCs w:val="18"/>
              </w:rPr>
              <w:t>项为“是”的，考生须向考试机构申报，并携带规定的健康证明，在隔离考场考试；“健康申明”中</w:t>
            </w:r>
            <w:r>
              <w:rPr>
                <w:rFonts w:ascii="宋体" w:hAnsi="宋体" w:cs="宋体"/>
                <w:kern w:val="0"/>
                <w:sz w:val="18"/>
                <w:szCs w:val="18"/>
              </w:rPr>
              <w:t>7-10</w:t>
            </w:r>
            <w:r>
              <w:rPr>
                <w:rFonts w:hint="eastAsia" w:ascii="宋体" w:hAnsi="宋体" w:cs="宋体"/>
                <w:kern w:val="0"/>
                <w:sz w:val="18"/>
                <w:szCs w:val="18"/>
              </w:rPr>
              <w:t>项为“是”的，不得参加考试。</w:t>
            </w:r>
          </w:p>
        </w:tc>
      </w:tr>
      <w:tr>
        <w:tblPrEx>
          <w:tblLayout w:type="fixed"/>
          <w:tblCellMar>
            <w:top w:w="0" w:type="dxa"/>
            <w:left w:w="108" w:type="dxa"/>
            <w:bottom w:w="0" w:type="dxa"/>
            <w:right w:w="108" w:type="dxa"/>
          </w:tblCellMar>
        </w:tblPrEx>
        <w:trPr>
          <w:cantSplit/>
          <w:trHeight w:val="330" w:hRule="atLeast"/>
          <w:jc w:val="center"/>
        </w:trPr>
        <w:tc>
          <w:tcPr>
            <w:tcW w:w="118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考点名称</w:t>
            </w:r>
          </w:p>
        </w:tc>
        <w:tc>
          <w:tcPr>
            <w:tcW w:w="3686"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宋体" w:cs="宋体"/>
                <w:b/>
                <w:kern w:val="0"/>
                <w:sz w:val="18"/>
                <w:szCs w:val="18"/>
              </w:rPr>
            </w:pPr>
          </w:p>
        </w:tc>
        <w:tc>
          <w:tcPr>
            <w:tcW w:w="1183"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cs="宋体"/>
                <w:b/>
                <w:kern w:val="0"/>
                <w:sz w:val="18"/>
                <w:szCs w:val="18"/>
              </w:rPr>
            </w:pPr>
            <w:r>
              <w:rPr>
                <w:rFonts w:hint="eastAsia" w:ascii="宋体" w:hAnsi="宋体" w:cs="宋体"/>
                <w:b/>
                <w:kern w:val="0"/>
                <w:sz w:val="18"/>
                <w:szCs w:val="18"/>
              </w:rPr>
              <w:t>考试时间</w:t>
            </w:r>
          </w:p>
        </w:tc>
        <w:tc>
          <w:tcPr>
            <w:tcW w:w="3741"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宋体" w:cs="宋体"/>
                <w:b/>
                <w:kern w:val="0"/>
                <w:sz w:val="18"/>
                <w:szCs w:val="18"/>
              </w:rPr>
            </w:pPr>
          </w:p>
        </w:tc>
      </w:tr>
      <w:tr>
        <w:tblPrEx>
          <w:tblLayout w:type="fixed"/>
          <w:tblCellMar>
            <w:top w:w="0" w:type="dxa"/>
            <w:left w:w="108" w:type="dxa"/>
            <w:bottom w:w="0" w:type="dxa"/>
            <w:right w:w="108" w:type="dxa"/>
          </w:tblCellMar>
        </w:tblPrEx>
        <w:trPr>
          <w:cantSplit/>
          <w:trHeight w:val="330" w:hRule="exact"/>
          <w:jc w:val="center"/>
        </w:trPr>
        <w:tc>
          <w:tcPr>
            <w:tcW w:w="118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考场名称</w:t>
            </w:r>
          </w:p>
        </w:tc>
        <w:tc>
          <w:tcPr>
            <w:tcW w:w="3686"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宋体" w:cs="宋体"/>
                <w:b/>
                <w:kern w:val="0"/>
                <w:sz w:val="18"/>
                <w:szCs w:val="18"/>
              </w:rPr>
            </w:pPr>
          </w:p>
        </w:tc>
        <w:tc>
          <w:tcPr>
            <w:tcW w:w="1183"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cs="宋体"/>
                <w:b/>
                <w:kern w:val="0"/>
                <w:sz w:val="18"/>
                <w:szCs w:val="18"/>
              </w:rPr>
            </w:pPr>
            <w:r>
              <w:rPr>
                <w:rFonts w:hint="eastAsia" w:ascii="宋体" w:hAnsi="宋体" w:cs="宋体"/>
                <w:b/>
                <w:kern w:val="0"/>
                <w:sz w:val="18"/>
                <w:szCs w:val="18"/>
              </w:rPr>
              <w:t>考场人数</w:t>
            </w:r>
          </w:p>
        </w:tc>
        <w:tc>
          <w:tcPr>
            <w:tcW w:w="3741"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宋体" w:cs="宋体"/>
                <w:b/>
                <w:kern w:val="0"/>
                <w:sz w:val="18"/>
                <w:szCs w:val="18"/>
              </w:rPr>
            </w:pPr>
          </w:p>
        </w:tc>
      </w:tr>
      <w:tr>
        <w:tblPrEx>
          <w:tblLayout w:type="fixed"/>
          <w:tblCellMar>
            <w:top w:w="0" w:type="dxa"/>
            <w:left w:w="108" w:type="dxa"/>
            <w:bottom w:w="0" w:type="dxa"/>
            <w:right w:w="108" w:type="dxa"/>
          </w:tblCellMar>
        </w:tblPrEx>
        <w:trPr>
          <w:cantSplit/>
          <w:trHeight w:val="604" w:hRule="exact"/>
          <w:jc w:val="center"/>
        </w:trPr>
        <w:tc>
          <w:tcPr>
            <w:tcW w:w="118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姓名</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准考证号</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考生签名</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375" w:type="dxa"/>
            <w:gridSpan w:val="2"/>
            <w:tcBorders>
              <w:top w:val="nil"/>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姓名</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准考证号</w:t>
            </w:r>
          </w:p>
        </w:tc>
        <w:tc>
          <w:tcPr>
            <w:tcW w:w="955"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考生签名</w:t>
            </w: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01</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16</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55"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nil"/>
              <w:right w:val="single" w:color="000000" w:sz="4" w:space="0"/>
            </w:tcBorders>
            <w:vAlign w:val="center"/>
          </w:tcPr>
          <w:p>
            <w:pPr>
              <w:widowControl/>
              <w:spacing w:line="200" w:lineRule="exact"/>
              <w:jc w:val="center"/>
              <w:rPr>
                <w:rFonts w:ascii="宋体" w:cs="宋体"/>
                <w:kern w:val="0"/>
                <w:sz w:val="22"/>
              </w:rPr>
            </w:pPr>
            <w:r>
              <w:rPr>
                <w:rFonts w:ascii="宋体" w:hAnsi="宋体" w:cs="宋体"/>
                <w:kern w:val="0"/>
                <w:sz w:val="22"/>
              </w:rPr>
              <w:t>02</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17</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55"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nil"/>
              <w:right w:val="single" w:color="000000" w:sz="4" w:space="0"/>
            </w:tcBorders>
            <w:vAlign w:val="center"/>
          </w:tcPr>
          <w:p>
            <w:pPr>
              <w:widowControl/>
              <w:spacing w:line="200" w:lineRule="exact"/>
              <w:jc w:val="center"/>
              <w:rPr>
                <w:rFonts w:ascii="宋体" w:cs="宋体"/>
                <w:kern w:val="0"/>
                <w:sz w:val="22"/>
              </w:rPr>
            </w:pPr>
            <w:r>
              <w:rPr>
                <w:rFonts w:ascii="宋体" w:hAnsi="宋体" w:cs="宋体"/>
                <w:kern w:val="0"/>
                <w:sz w:val="22"/>
              </w:rPr>
              <w:t>03</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18</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55"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04</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19</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05</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20</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06</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21</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07</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22</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08</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23</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09</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24</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10</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25</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11</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26</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12</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27</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13</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28</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14</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29</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15</w:t>
            </w:r>
          </w:p>
        </w:tc>
        <w:tc>
          <w:tcPr>
            <w:tcW w:w="1134" w:type="dxa"/>
            <w:tcBorders>
              <w:top w:val="nil"/>
              <w:left w:val="nil"/>
              <w:bottom w:val="single" w:color="auto" w:sz="4" w:space="0"/>
              <w:right w:val="single" w:color="auto" w:sz="4" w:space="0"/>
            </w:tcBorders>
            <w:vAlign w:val="center"/>
          </w:tcPr>
          <w:p>
            <w:pPr>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s="宋体"/>
                <w:kern w:val="0"/>
                <w:sz w:val="22"/>
              </w:rPr>
            </w:pPr>
            <w:r>
              <w:rPr>
                <w:rFonts w:ascii="宋体" w:hAnsi="宋体" w:cs="宋体"/>
                <w:kern w:val="0"/>
                <w:sz w:val="22"/>
              </w:rPr>
              <w:t>30</w:t>
            </w:r>
          </w:p>
        </w:tc>
        <w:tc>
          <w:tcPr>
            <w:tcW w:w="1375" w:type="dxa"/>
            <w:gridSpan w:val="2"/>
            <w:tcBorders>
              <w:top w:val="nil"/>
              <w:left w:val="single" w:color="auto" w:sz="4" w:space="0"/>
              <w:bottom w:val="single" w:color="auto" w:sz="4" w:space="0"/>
              <w:right w:val="single" w:color="auto" w:sz="4" w:space="0"/>
            </w:tcBorders>
            <w:vAlign w:val="center"/>
          </w:tcPr>
          <w:p>
            <w:pPr>
              <w:rPr>
                <w:rFonts w:ascii="宋体" w:cs="宋体"/>
                <w:kern w:val="0"/>
                <w:sz w:val="22"/>
              </w:rPr>
            </w:pPr>
          </w:p>
        </w:tc>
        <w:tc>
          <w:tcPr>
            <w:tcW w:w="1418"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r>
    </w:tbl>
    <w:p>
      <w:pPr>
        <w:spacing w:line="520" w:lineRule="exact"/>
        <w:ind w:firstLine="672" w:firstLineChars="200"/>
        <w:rPr>
          <w:rFonts w:ascii="仿宋_GB2312" w:hAnsi="微软雅黑" w:eastAsia="仿宋_GB2312" w:cs="Times New Roman"/>
          <w:color w:val="000000"/>
          <w:spacing w:val="8"/>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cs="Calibri"/>
      </w:rPr>
    </w:pPr>
    <w:r>
      <w:rPr>
        <w:rStyle w:val="6"/>
        <w:rFonts w:cs="Calibri"/>
      </w:rPr>
      <w:fldChar w:fldCharType="begin"/>
    </w:r>
    <w:r>
      <w:rPr>
        <w:rStyle w:val="6"/>
        <w:rFonts w:cs="Calibri"/>
      </w:rPr>
      <w:instrText xml:space="preserve">PAGE  </w:instrText>
    </w:r>
    <w:r>
      <w:rPr>
        <w:rStyle w:val="6"/>
        <w:rFonts w:cs="Calibri"/>
      </w:rPr>
      <w:fldChar w:fldCharType="separate"/>
    </w:r>
    <w:r>
      <w:rPr>
        <w:rStyle w:val="6"/>
        <w:rFonts w:cs="Calibri"/>
      </w:rPr>
      <w:t>6</w:t>
    </w:r>
    <w:r>
      <w:rPr>
        <w:rStyle w:val="6"/>
        <w:rFonts w:cs="Calibri"/>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F3"/>
    <w:rsid w:val="0003116E"/>
    <w:rsid w:val="00046908"/>
    <w:rsid w:val="00082A68"/>
    <w:rsid w:val="000A07A1"/>
    <w:rsid w:val="000A26CD"/>
    <w:rsid w:val="000B5B2D"/>
    <w:rsid w:val="000D57F3"/>
    <w:rsid w:val="00130DA2"/>
    <w:rsid w:val="0014504C"/>
    <w:rsid w:val="00184BB5"/>
    <w:rsid w:val="00187068"/>
    <w:rsid w:val="001C6339"/>
    <w:rsid w:val="00263470"/>
    <w:rsid w:val="002A0042"/>
    <w:rsid w:val="002E0CF1"/>
    <w:rsid w:val="00340442"/>
    <w:rsid w:val="00357E4E"/>
    <w:rsid w:val="003629A7"/>
    <w:rsid w:val="003B4950"/>
    <w:rsid w:val="003C1A49"/>
    <w:rsid w:val="003D1F88"/>
    <w:rsid w:val="003D3E90"/>
    <w:rsid w:val="003D439C"/>
    <w:rsid w:val="003D6BA4"/>
    <w:rsid w:val="003E451A"/>
    <w:rsid w:val="003F01D7"/>
    <w:rsid w:val="004142F9"/>
    <w:rsid w:val="00437829"/>
    <w:rsid w:val="004416FA"/>
    <w:rsid w:val="004437CB"/>
    <w:rsid w:val="004712AE"/>
    <w:rsid w:val="00475CAE"/>
    <w:rsid w:val="004E5215"/>
    <w:rsid w:val="004F46FD"/>
    <w:rsid w:val="00554123"/>
    <w:rsid w:val="005B19B9"/>
    <w:rsid w:val="005C4014"/>
    <w:rsid w:val="005E6157"/>
    <w:rsid w:val="005E7670"/>
    <w:rsid w:val="006833A9"/>
    <w:rsid w:val="00710E58"/>
    <w:rsid w:val="00782029"/>
    <w:rsid w:val="007B11E2"/>
    <w:rsid w:val="007B6A99"/>
    <w:rsid w:val="007D3D9C"/>
    <w:rsid w:val="00801040"/>
    <w:rsid w:val="00811FF3"/>
    <w:rsid w:val="008313C4"/>
    <w:rsid w:val="008835D4"/>
    <w:rsid w:val="00884E71"/>
    <w:rsid w:val="008C4E59"/>
    <w:rsid w:val="008E30D2"/>
    <w:rsid w:val="008E3725"/>
    <w:rsid w:val="00906060"/>
    <w:rsid w:val="009C30E5"/>
    <w:rsid w:val="009C64C7"/>
    <w:rsid w:val="009D707D"/>
    <w:rsid w:val="009F50DF"/>
    <w:rsid w:val="00A16F13"/>
    <w:rsid w:val="00A8502D"/>
    <w:rsid w:val="00AF0F50"/>
    <w:rsid w:val="00AF24B4"/>
    <w:rsid w:val="00B47943"/>
    <w:rsid w:val="00B618E4"/>
    <w:rsid w:val="00B75239"/>
    <w:rsid w:val="00B80620"/>
    <w:rsid w:val="00B80B36"/>
    <w:rsid w:val="00B85549"/>
    <w:rsid w:val="00BB2152"/>
    <w:rsid w:val="00C350E0"/>
    <w:rsid w:val="00C37DAB"/>
    <w:rsid w:val="00C42077"/>
    <w:rsid w:val="00C64E48"/>
    <w:rsid w:val="00C70703"/>
    <w:rsid w:val="00C8103F"/>
    <w:rsid w:val="00C814C4"/>
    <w:rsid w:val="00C93484"/>
    <w:rsid w:val="00C94EDB"/>
    <w:rsid w:val="00CF1DC3"/>
    <w:rsid w:val="00D213C3"/>
    <w:rsid w:val="00D70973"/>
    <w:rsid w:val="00DC103F"/>
    <w:rsid w:val="00DD4966"/>
    <w:rsid w:val="00DE2171"/>
    <w:rsid w:val="00E426FD"/>
    <w:rsid w:val="00E4321F"/>
    <w:rsid w:val="00E53DEA"/>
    <w:rsid w:val="00E559FA"/>
    <w:rsid w:val="00E752ED"/>
    <w:rsid w:val="00E94190"/>
    <w:rsid w:val="00EA5D1B"/>
    <w:rsid w:val="00EB004E"/>
    <w:rsid w:val="00EC5758"/>
    <w:rsid w:val="00EF23A1"/>
    <w:rsid w:val="00F36F70"/>
    <w:rsid w:val="00F4552E"/>
    <w:rsid w:val="00F45AE5"/>
    <w:rsid w:val="00F9002C"/>
    <w:rsid w:val="00FA4FE9"/>
    <w:rsid w:val="00FD32B6"/>
    <w:rsid w:val="5F357B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99"/>
    <w:rPr>
      <w:rFonts w:cs="Times New Roman"/>
      <w:b/>
      <w:bCs/>
    </w:rPr>
  </w:style>
  <w:style w:type="character" w:styleId="6">
    <w:name w:val="page number"/>
    <w:basedOn w:val="4"/>
    <w:uiPriority w:val="99"/>
    <w:rPr>
      <w:rFonts w:cs="Times New Roman"/>
    </w:rPr>
  </w:style>
  <w:style w:type="table" w:styleId="8">
    <w:name w:val="Table Grid"/>
    <w:basedOn w:val="7"/>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4"/>
    <w:link w:val="3"/>
    <w:semiHidden/>
    <w:qFormat/>
    <w:locked/>
    <w:uiPriority w:val="99"/>
    <w:rPr>
      <w:rFonts w:ascii="Calibri" w:hAnsi="Calibri" w:eastAsia="宋体" w:cs="Calibri"/>
      <w:sz w:val="18"/>
      <w:szCs w:val="18"/>
    </w:rPr>
  </w:style>
  <w:style w:type="character" w:customStyle="1" w:styleId="10">
    <w:name w:val="页脚 Char"/>
    <w:basedOn w:val="4"/>
    <w:link w:val="2"/>
    <w:semiHidden/>
    <w:qFormat/>
    <w:locked/>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2582</Words>
  <Characters>436</Characters>
  <Lines>3</Lines>
  <Paragraphs>6</Paragraphs>
  <TotalTime>88</TotalTime>
  <ScaleCrop>false</ScaleCrop>
  <LinksUpToDate>false</LinksUpToDate>
  <CharactersWithSpaces>3012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2021-11-30T06:36:00Z</dcterms:created>
  <dc:creator>张健妹</dc:creator>
  <cp:lastModifiedBy>Administrator</cp:lastModifiedBy>
  <dcterms:modified xsi:type="dcterms:W3CDTF">2021-12-03T08:09:46Z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