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widowControl/>
        <w:wordWrap/>
        <w:adjustRightInd/>
        <w:snapToGrid/>
        <w:spacing w:line="560" w:lineRule="exact"/>
        <w:jc w:val="left"/>
        <w:textAlignment w:val="auto"/>
        <w:rPr>
          <w:rFonts w:hint="eastAsia" w:ascii="黑体" w:hAnsi="黑体" w:eastAsia="黑体" w:cs="黑体"/>
          <w:i w:val="0"/>
          <w:iCs w:val="0"/>
          <w:color w:val="000000"/>
          <w:kern w:val="0"/>
          <w:sz w:val="32"/>
          <w:szCs w:val="32"/>
          <w:u w:val="none"/>
          <w:lang w:val="en-US" w:eastAsia="zh-CN"/>
        </w:rPr>
      </w:pPr>
      <w:bookmarkStart w:id="0" w:name="_GoBack"/>
      <w:bookmarkEnd w:id="0"/>
      <w:r>
        <w:rPr>
          <w:rFonts w:hint="eastAsia" w:ascii="黑体" w:hAnsi="黑体" w:eastAsia="黑体" w:cs="黑体"/>
          <w:i w:val="0"/>
          <w:iCs w:val="0"/>
          <w:color w:val="000000"/>
          <w:kern w:val="0"/>
          <w:sz w:val="32"/>
          <w:szCs w:val="32"/>
          <w:u w:val="none"/>
          <w:lang w:val="en-US" w:eastAsia="zh-CN"/>
        </w:rPr>
        <w:t>附件1</w:t>
      </w:r>
    </w:p>
    <w:p>
      <w:pPr>
        <w:pStyle w:val="4"/>
        <w:widowControl/>
        <w:wordWrap/>
        <w:adjustRightInd/>
        <w:snapToGrid/>
        <w:spacing w:line="520" w:lineRule="exact"/>
        <w:ind w:firstLine="420"/>
        <w:jc w:val="center"/>
        <w:textAlignment w:val="auto"/>
        <w:rPr>
          <w:rFonts w:ascii="仿宋_GB2312" w:hAnsi="仿宋" w:eastAsia="仿宋_GB2312" w:cs="仿宋"/>
          <w:color w:val="auto"/>
          <w:sz w:val="32"/>
          <w:szCs w:val="32"/>
          <w:shd w:val="clear" w:color="auto" w:fill="FFFFFF"/>
        </w:rPr>
      </w:pPr>
      <w:r>
        <w:rPr>
          <w:rFonts w:hint="eastAsia" w:ascii="方正小标宋简体" w:hAnsi="方正小标宋简体" w:eastAsia="方正小标宋简体" w:cs="方正小标宋简体"/>
          <w:i w:val="0"/>
          <w:iCs w:val="0"/>
          <w:color w:val="000000"/>
          <w:kern w:val="0"/>
          <w:sz w:val="32"/>
          <w:szCs w:val="32"/>
          <w:u w:val="none"/>
          <w:lang w:val="en-US" w:eastAsia="zh-CN"/>
        </w:rPr>
        <w:t>2021年洛南县事业单位引进第二批次高层次人才和急需紧缺人才笔试成绩</w:t>
      </w:r>
    </w:p>
    <w:tbl>
      <w:tblPr>
        <w:tblStyle w:val="14"/>
        <w:tblW w:w="9688" w:type="dxa"/>
        <w:tblInd w:w="-6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925"/>
        <w:gridCol w:w="1475"/>
        <w:gridCol w:w="5538"/>
        <w:gridCol w:w="85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trHeight w:val="624" w:hRule="atLeast"/>
        </w:trPr>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姓名</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准考证号</w:t>
            </w:r>
          </w:p>
        </w:tc>
        <w:tc>
          <w:tcPr>
            <w:tcW w:w="5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报考岗位</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成绩</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是否进入面试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trPr>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郭小香</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20210621061</w:t>
            </w:r>
          </w:p>
        </w:tc>
        <w:tc>
          <w:tcPr>
            <w:tcW w:w="5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[2021062106]洛南县高耀镇公用事业服务站-综合管理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42.72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trPr>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李羽成</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20210621062</w:t>
            </w:r>
          </w:p>
        </w:tc>
        <w:tc>
          <w:tcPr>
            <w:tcW w:w="5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[2021062106]洛南县高耀镇公用事业服务站-综合管理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37.94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trPr>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任杰</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20210621063</w:t>
            </w:r>
          </w:p>
        </w:tc>
        <w:tc>
          <w:tcPr>
            <w:tcW w:w="5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[2021062106]洛南县高耀镇公用事业服务站-综合管理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50.96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trPr>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王琛</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20210621064</w:t>
            </w:r>
          </w:p>
        </w:tc>
        <w:tc>
          <w:tcPr>
            <w:tcW w:w="5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[2021062106]洛南县高耀镇公用事业服务站-综合管理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trPr>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杨璐</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20210621065</w:t>
            </w:r>
          </w:p>
        </w:tc>
        <w:tc>
          <w:tcPr>
            <w:tcW w:w="5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[2021062106]洛南县高耀镇公用事业服务站-综合管理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58.84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trPr>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周珂欣</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20210621066</w:t>
            </w:r>
          </w:p>
        </w:tc>
        <w:tc>
          <w:tcPr>
            <w:tcW w:w="5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[2021062106]洛南县高耀镇公用事业服务站-综合管理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51.52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trPr>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陈静</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20210621111</w:t>
            </w:r>
          </w:p>
        </w:tc>
        <w:tc>
          <w:tcPr>
            <w:tcW w:w="5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[2021062111]洛南县洛源镇社会保障服务站-综合管理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62.44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trPr>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寇若钰</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20210621112</w:t>
            </w:r>
          </w:p>
        </w:tc>
        <w:tc>
          <w:tcPr>
            <w:tcW w:w="5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[2021062111]洛南县洛源镇社会保障服务站-综合管理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62.74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trPr>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梁碧清</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20210621113</w:t>
            </w:r>
          </w:p>
        </w:tc>
        <w:tc>
          <w:tcPr>
            <w:tcW w:w="5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[2021062111]洛南县洛源镇社会保障服务站-综合管理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64.04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trPr>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马乾</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20210621114</w:t>
            </w:r>
          </w:p>
        </w:tc>
        <w:tc>
          <w:tcPr>
            <w:tcW w:w="5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[2021062111]洛南县洛源镇社会保障服务站-综合管理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trPr>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杨成宇</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20210621115</w:t>
            </w:r>
          </w:p>
        </w:tc>
        <w:tc>
          <w:tcPr>
            <w:tcW w:w="5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[2021062111]洛南县洛源镇社会保障服务站-综合管理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trPr>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张烨</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20210621116</w:t>
            </w:r>
          </w:p>
        </w:tc>
        <w:tc>
          <w:tcPr>
            <w:tcW w:w="5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[2021062111]洛南县洛源镇社会保障服务站-综合管理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66.6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trPr>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李思怡</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20210621117</w:t>
            </w:r>
          </w:p>
        </w:tc>
        <w:tc>
          <w:tcPr>
            <w:tcW w:w="5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[2021062111]洛南县洛源镇社会保障服务站-综合管理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42.62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trPr>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刘安婧</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20210621131</w:t>
            </w:r>
          </w:p>
        </w:tc>
        <w:tc>
          <w:tcPr>
            <w:tcW w:w="5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[2021062113]洛南县巡检镇公用事业服务站-综合管理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27.38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trPr>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刘辉</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20210621132</w:t>
            </w:r>
          </w:p>
        </w:tc>
        <w:tc>
          <w:tcPr>
            <w:tcW w:w="5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[2021062113]洛南县巡检镇公用事业服务站-综合管理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trPr>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史单单</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20210621133</w:t>
            </w:r>
          </w:p>
        </w:tc>
        <w:tc>
          <w:tcPr>
            <w:tcW w:w="5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[2021062113]洛南县巡检镇公用事业服务站-综合管理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57.36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trPr>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谢洋洋</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20210621134</w:t>
            </w:r>
          </w:p>
        </w:tc>
        <w:tc>
          <w:tcPr>
            <w:tcW w:w="5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[2021062113]洛南县巡检镇公用事业服务站-综合管理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52.94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trPr>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张波</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20210621135</w:t>
            </w:r>
          </w:p>
        </w:tc>
        <w:tc>
          <w:tcPr>
            <w:tcW w:w="5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[2021062113]洛南县巡检镇公用事业服务站-综合管理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35.82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trPr>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张鹏</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20210621136</w:t>
            </w:r>
          </w:p>
        </w:tc>
        <w:tc>
          <w:tcPr>
            <w:tcW w:w="5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[2021062113]洛南县巡检镇公用事业服务站-综合管理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48.92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是</w:t>
            </w:r>
          </w:p>
        </w:tc>
      </w:tr>
    </w:tbl>
    <w:p>
      <w:pPr>
        <w:pStyle w:val="4"/>
        <w:widowControl/>
        <w:wordWrap/>
        <w:adjustRightInd/>
        <w:snapToGrid/>
        <w:spacing w:line="560" w:lineRule="exact"/>
        <w:ind w:firstLine="420"/>
        <w:jc w:val="center"/>
        <w:textAlignment w:val="auto"/>
        <w:rPr>
          <w:rFonts w:ascii="仿宋_GB2312" w:hAnsi="仿宋" w:eastAsia="仿宋_GB2312" w:cs="仿宋"/>
          <w:color w:val="auto"/>
          <w:sz w:val="32"/>
          <w:szCs w:val="32"/>
          <w:shd w:val="clear" w:color="auto" w:fill="FFFFFF"/>
        </w:rPr>
        <w:sectPr>
          <w:pgSz w:w="11906" w:h="16838"/>
          <w:pgMar w:top="1440" w:right="1906" w:bottom="1440" w:left="1800" w:header="851" w:footer="992" w:gutter="0"/>
          <w:cols w:space="720" w:num="1"/>
          <w:docGrid w:type="lines" w:linePitch="312" w:charSpace="0"/>
        </w:sectPr>
      </w:pPr>
    </w:p>
    <w:p>
      <w:pPr>
        <w:pStyle w:val="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20" w:lineRule="exact"/>
        <w:ind w:right="0"/>
        <w:jc w:val="both"/>
        <w:rPr>
          <w:rFonts w:hint="eastAsia" w:ascii="黑体" w:hAnsi="黑体" w:eastAsia="黑体" w:cs="黑体"/>
          <w:b w:val="0"/>
          <w:bCs/>
          <w:i w:val="0"/>
          <w:caps w:val="0"/>
          <w:color w:val="000000"/>
          <w:spacing w:val="0"/>
          <w:sz w:val="32"/>
          <w:szCs w:val="32"/>
          <w:lang w:val="en-US" w:eastAsia="zh-CN"/>
        </w:rPr>
      </w:pPr>
      <w:r>
        <w:rPr>
          <w:rFonts w:hint="eastAsia" w:ascii="黑体" w:hAnsi="黑体" w:eastAsia="黑体" w:cs="黑体"/>
          <w:b w:val="0"/>
          <w:bCs/>
          <w:i w:val="0"/>
          <w:caps w:val="0"/>
          <w:color w:val="000000"/>
          <w:spacing w:val="0"/>
          <w:sz w:val="32"/>
          <w:szCs w:val="32"/>
          <w:lang w:eastAsia="zh-CN"/>
        </w:rPr>
        <w:t>附件</w:t>
      </w:r>
      <w:r>
        <w:rPr>
          <w:rFonts w:hint="eastAsia" w:ascii="黑体" w:hAnsi="黑体" w:eastAsia="黑体" w:cs="黑体"/>
          <w:b w:val="0"/>
          <w:bCs/>
          <w:i w:val="0"/>
          <w:caps w:val="0"/>
          <w:color w:val="000000"/>
          <w:spacing w:val="0"/>
          <w:sz w:val="32"/>
          <w:szCs w:val="32"/>
          <w:lang w:val="en-US" w:eastAsia="zh-CN"/>
        </w:rPr>
        <w:t>2</w:t>
      </w:r>
    </w:p>
    <w:p>
      <w:pPr>
        <w:widowControl w:val="0"/>
        <w:wordWrap/>
        <w:adjustRightInd/>
        <w:snapToGrid/>
        <w:spacing w:line="520" w:lineRule="exact"/>
        <w:jc w:val="center"/>
        <w:textAlignment w:val="auto"/>
        <w:rPr>
          <w:rFonts w:hint="eastAsia" w:ascii="方正小标宋简体" w:hAnsi="方正小标宋简体" w:eastAsia="方正小标宋简体" w:cs="方正小标宋简体"/>
          <w:i w:val="0"/>
          <w:iCs w:val="0"/>
          <w:color w:val="000000"/>
          <w:kern w:val="0"/>
          <w:sz w:val="36"/>
          <w:szCs w:val="36"/>
          <w:u w:val="none"/>
          <w:lang w:val="en-US" w:eastAsia="zh-CN"/>
        </w:rPr>
      </w:pPr>
      <w:r>
        <w:rPr>
          <w:rFonts w:hint="eastAsia" w:ascii="方正小标宋简体" w:hAnsi="方正小标宋简体" w:eastAsia="方正小标宋简体" w:cs="方正小标宋简体"/>
          <w:i w:val="0"/>
          <w:iCs w:val="0"/>
          <w:color w:val="000000"/>
          <w:kern w:val="0"/>
          <w:sz w:val="36"/>
          <w:szCs w:val="36"/>
          <w:u w:val="none"/>
          <w:lang w:val="en-US" w:eastAsia="zh-CN"/>
        </w:rPr>
        <w:t>2021年洛南县事业单位引进第二批次高层次人才和急需紧缺人才招聘面试名单</w:t>
      </w:r>
    </w:p>
    <w:tbl>
      <w:tblPr>
        <w:tblStyle w:val="14"/>
        <w:tblW w:w="90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8"/>
        <w:gridCol w:w="1479"/>
        <w:gridCol w:w="3311"/>
        <w:gridCol w:w="3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序号</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姓名</w:t>
            </w:r>
          </w:p>
        </w:tc>
        <w:tc>
          <w:tcPr>
            <w:tcW w:w="3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报考单位</w:t>
            </w:r>
          </w:p>
        </w:tc>
        <w:tc>
          <w:tcPr>
            <w:tcW w:w="3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报考职位及代码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韩丽菊</w:t>
            </w:r>
          </w:p>
        </w:tc>
        <w:tc>
          <w:tcPr>
            <w:tcW w:w="3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洛南县干部信息中心</w:t>
            </w:r>
          </w:p>
        </w:tc>
        <w:tc>
          <w:tcPr>
            <w:tcW w:w="3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档案管理[2021062094]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张瑾</w:t>
            </w:r>
          </w:p>
        </w:tc>
        <w:tc>
          <w:tcPr>
            <w:tcW w:w="3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洛南县困难职工援助中心</w:t>
            </w:r>
          </w:p>
        </w:tc>
        <w:tc>
          <w:tcPr>
            <w:tcW w:w="3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i w:val="0"/>
                <w:iCs w:val="0"/>
                <w:color w:val="000000"/>
                <w:sz w:val="22"/>
                <w:szCs w:val="22"/>
                <w:u w:val="none"/>
              </w:rPr>
              <w:t>[2021062097]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王茜</w:t>
            </w:r>
          </w:p>
        </w:tc>
        <w:tc>
          <w:tcPr>
            <w:tcW w:w="3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洛南县水利工作站</w:t>
            </w:r>
          </w:p>
        </w:tc>
        <w:tc>
          <w:tcPr>
            <w:tcW w:w="3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工程管理</w:t>
            </w:r>
            <w:r>
              <w:rPr>
                <w:rFonts w:hint="eastAsia" w:ascii="宋体" w:hAnsi="宋体" w:eastAsia="宋体" w:cs="宋体"/>
                <w:i w:val="0"/>
                <w:iCs w:val="0"/>
                <w:color w:val="000000"/>
                <w:sz w:val="22"/>
                <w:szCs w:val="22"/>
                <w:u w:val="none"/>
              </w:rPr>
              <w:t>[2021062099]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刘勇</w:t>
            </w:r>
          </w:p>
        </w:tc>
        <w:tc>
          <w:tcPr>
            <w:tcW w:w="3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洛南县工业经济运行监测中心</w:t>
            </w:r>
          </w:p>
        </w:tc>
        <w:tc>
          <w:tcPr>
            <w:tcW w:w="3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i w:val="0"/>
                <w:iCs w:val="0"/>
                <w:color w:val="000000"/>
                <w:sz w:val="22"/>
                <w:szCs w:val="22"/>
                <w:u w:val="none"/>
              </w:rPr>
              <w:t>[2021062100]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高腾</w:t>
            </w:r>
          </w:p>
        </w:tc>
        <w:tc>
          <w:tcPr>
            <w:tcW w:w="3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sz w:val="22"/>
                <w:szCs w:val="22"/>
              </w:rPr>
              <w:t>洛南县工业经济运行监测中心</w:t>
            </w:r>
          </w:p>
        </w:tc>
        <w:tc>
          <w:tcPr>
            <w:tcW w:w="3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sz w:val="22"/>
                <w:szCs w:val="22"/>
              </w:rPr>
              <w:t>[2021062101]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余江</w:t>
            </w:r>
          </w:p>
        </w:tc>
        <w:tc>
          <w:tcPr>
            <w:tcW w:w="3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sz w:val="22"/>
                <w:szCs w:val="22"/>
              </w:rPr>
              <w:t>洛南县工业经济运行监测中心</w:t>
            </w:r>
          </w:p>
        </w:tc>
        <w:tc>
          <w:tcPr>
            <w:tcW w:w="3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sz w:val="22"/>
                <w:szCs w:val="22"/>
              </w:rPr>
              <w:t>[2021062101]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郭珍</w:t>
            </w:r>
          </w:p>
        </w:tc>
        <w:tc>
          <w:tcPr>
            <w:tcW w:w="3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sz w:val="22"/>
                <w:szCs w:val="22"/>
              </w:rPr>
              <w:t>洛南县应急救援处置中心</w:t>
            </w:r>
          </w:p>
        </w:tc>
        <w:tc>
          <w:tcPr>
            <w:tcW w:w="3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sz w:val="22"/>
                <w:szCs w:val="22"/>
              </w:rPr>
              <w:t>[2021062102]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王丽萍</w:t>
            </w:r>
          </w:p>
        </w:tc>
        <w:tc>
          <w:tcPr>
            <w:tcW w:w="3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sz w:val="22"/>
                <w:szCs w:val="22"/>
              </w:rPr>
              <w:t>洛南县应急救援处置中心</w:t>
            </w:r>
          </w:p>
        </w:tc>
        <w:tc>
          <w:tcPr>
            <w:tcW w:w="3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sz w:val="22"/>
                <w:szCs w:val="22"/>
              </w:rPr>
              <w:t>[2021062102]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张璐</w:t>
            </w:r>
          </w:p>
        </w:tc>
        <w:tc>
          <w:tcPr>
            <w:tcW w:w="3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sz w:val="22"/>
                <w:szCs w:val="22"/>
              </w:rPr>
              <w:t>洛南县应急救援处置中心</w:t>
            </w:r>
          </w:p>
        </w:tc>
        <w:tc>
          <w:tcPr>
            <w:tcW w:w="3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sz w:val="22"/>
                <w:szCs w:val="22"/>
              </w:rPr>
              <w:t>[2021062102]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李晨照</w:t>
            </w:r>
          </w:p>
        </w:tc>
        <w:tc>
          <w:tcPr>
            <w:tcW w:w="3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sz w:val="22"/>
                <w:szCs w:val="22"/>
              </w:rPr>
              <w:t>洛南县巡检镇便民服务中心</w:t>
            </w:r>
          </w:p>
        </w:tc>
        <w:tc>
          <w:tcPr>
            <w:tcW w:w="3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sz w:val="22"/>
                <w:szCs w:val="22"/>
              </w:rPr>
              <w:t>[2021062104]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李娜</w:t>
            </w:r>
          </w:p>
        </w:tc>
        <w:tc>
          <w:tcPr>
            <w:tcW w:w="3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sz w:val="22"/>
                <w:szCs w:val="22"/>
              </w:rPr>
              <w:t>洛南县巡检镇便民服务中心</w:t>
            </w:r>
          </w:p>
        </w:tc>
        <w:tc>
          <w:tcPr>
            <w:tcW w:w="3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sz w:val="22"/>
                <w:szCs w:val="22"/>
              </w:rPr>
              <w:t>[2021062104]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刘雨童</w:t>
            </w:r>
          </w:p>
        </w:tc>
        <w:tc>
          <w:tcPr>
            <w:tcW w:w="3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sz w:val="22"/>
                <w:szCs w:val="22"/>
              </w:rPr>
              <w:t>洛南县巡检镇便民服务中心</w:t>
            </w:r>
          </w:p>
        </w:tc>
        <w:tc>
          <w:tcPr>
            <w:tcW w:w="3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sz w:val="22"/>
                <w:szCs w:val="22"/>
              </w:rPr>
              <w:t>[2021062104]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王波</w:t>
            </w:r>
          </w:p>
        </w:tc>
        <w:tc>
          <w:tcPr>
            <w:tcW w:w="3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sz w:val="22"/>
                <w:szCs w:val="22"/>
              </w:rPr>
              <w:t>洛南县巡检镇便民服务中心</w:t>
            </w:r>
          </w:p>
        </w:tc>
        <w:tc>
          <w:tcPr>
            <w:tcW w:w="3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sz w:val="22"/>
                <w:szCs w:val="22"/>
              </w:rPr>
              <w:t>[2021062104]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张天逸</w:t>
            </w:r>
          </w:p>
        </w:tc>
        <w:tc>
          <w:tcPr>
            <w:tcW w:w="3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sz w:val="22"/>
                <w:szCs w:val="22"/>
              </w:rPr>
              <w:t>洛南县巡检镇便民服务中心</w:t>
            </w:r>
          </w:p>
        </w:tc>
        <w:tc>
          <w:tcPr>
            <w:tcW w:w="3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sz w:val="22"/>
                <w:szCs w:val="22"/>
              </w:rPr>
              <w:t>[2021062104]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焦囿霖</w:t>
            </w:r>
          </w:p>
        </w:tc>
        <w:tc>
          <w:tcPr>
            <w:tcW w:w="3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洛南县洛源镇公用事业服务站</w:t>
            </w:r>
          </w:p>
        </w:tc>
        <w:tc>
          <w:tcPr>
            <w:tcW w:w="3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i w:val="0"/>
                <w:iCs w:val="0"/>
                <w:color w:val="000000"/>
                <w:sz w:val="22"/>
                <w:szCs w:val="22"/>
                <w:u w:val="none"/>
              </w:rPr>
              <w:t>[2021062105]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任杰</w:t>
            </w:r>
          </w:p>
        </w:tc>
        <w:tc>
          <w:tcPr>
            <w:tcW w:w="3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sz w:val="22"/>
                <w:szCs w:val="22"/>
              </w:rPr>
              <w:t>洛南县高耀镇公用事业服务站</w:t>
            </w:r>
          </w:p>
        </w:tc>
        <w:tc>
          <w:tcPr>
            <w:tcW w:w="3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sz w:val="22"/>
                <w:szCs w:val="22"/>
              </w:rPr>
              <w:t>[2021062106]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杨璐</w:t>
            </w:r>
          </w:p>
        </w:tc>
        <w:tc>
          <w:tcPr>
            <w:tcW w:w="3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sz w:val="22"/>
                <w:szCs w:val="22"/>
              </w:rPr>
              <w:t>洛南县高耀镇公用事业服务站</w:t>
            </w:r>
          </w:p>
        </w:tc>
        <w:tc>
          <w:tcPr>
            <w:tcW w:w="3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sz w:val="22"/>
                <w:szCs w:val="22"/>
              </w:rPr>
              <w:t>[2021062106]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周珂欣</w:t>
            </w:r>
          </w:p>
        </w:tc>
        <w:tc>
          <w:tcPr>
            <w:tcW w:w="3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sz w:val="22"/>
                <w:szCs w:val="22"/>
              </w:rPr>
              <w:t>洛南县高耀镇公用事业服务站</w:t>
            </w:r>
          </w:p>
        </w:tc>
        <w:tc>
          <w:tcPr>
            <w:tcW w:w="3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sz w:val="22"/>
                <w:szCs w:val="22"/>
              </w:rPr>
              <w:t>[2021062106]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丁伟</w:t>
            </w:r>
          </w:p>
        </w:tc>
        <w:tc>
          <w:tcPr>
            <w:tcW w:w="3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sz w:val="22"/>
                <w:szCs w:val="22"/>
              </w:rPr>
              <w:t>洛南县高耀镇农业综合服务站</w:t>
            </w:r>
          </w:p>
        </w:tc>
        <w:tc>
          <w:tcPr>
            <w:tcW w:w="3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i w:val="0"/>
                <w:iCs w:val="0"/>
                <w:color w:val="000000"/>
                <w:sz w:val="22"/>
                <w:szCs w:val="22"/>
                <w:u w:val="none"/>
              </w:rPr>
              <w:t>[2021062107]</w:t>
            </w:r>
          </w:p>
        </w:tc>
      </w:tr>
    </w:tbl>
    <w:p>
      <w:pPr>
        <w:widowControl w:val="0"/>
        <w:wordWrap/>
        <w:adjustRightInd/>
        <w:snapToGrid/>
        <w:spacing w:line="520" w:lineRule="exact"/>
        <w:jc w:val="center"/>
        <w:textAlignment w:val="auto"/>
        <w:rPr>
          <w:rFonts w:hint="eastAsia" w:ascii="方正小标宋简体" w:hAnsi="方正小标宋简体" w:eastAsia="方正小标宋简体" w:cs="方正小标宋简体"/>
          <w:i w:val="0"/>
          <w:iCs w:val="0"/>
          <w:color w:val="000000"/>
          <w:kern w:val="0"/>
          <w:sz w:val="36"/>
          <w:szCs w:val="36"/>
          <w:u w:val="none"/>
          <w:lang w:val="en-US" w:eastAsia="zh-CN"/>
        </w:rPr>
      </w:pPr>
    </w:p>
    <w:p>
      <w:pPr>
        <w:widowControl w:val="0"/>
        <w:wordWrap/>
        <w:adjustRightInd/>
        <w:snapToGrid/>
        <w:spacing w:line="520" w:lineRule="exact"/>
        <w:jc w:val="center"/>
        <w:textAlignment w:val="auto"/>
        <w:rPr>
          <w:rFonts w:hint="eastAsia" w:ascii="方正小标宋简体" w:hAnsi="方正小标宋简体" w:eastAsia="方正小标宋简体" w:cs="方正小标宋简体"/>
          <w:i w:val="0"/>
          <w:iCs w:val="0"/>
          <w:color w:val="000000"/>
          <w:kern w:val="0"/>
          <w:sz w:val="36"/>
          <w:szCs w:val="36"/>
          <w:u w:val="none"/>
          <w:lang w:val="en-US" w:eastAsia="zh-CN"/>
        </w:rPr>
      </w:pPr>
    </w:p>
    <w:p>
      <w:pPr>
        <w:widowControl w:val="0"/>
        <w:wordWrap/>
        <w:adjustRightInd/>
        <w:snapToGrid/>
        <w:spacing w:line="520" w:lineRule="exact"/>
        <w:jc w:val="center"/>
        <w:textAlignment w:val="auto"/>
        <w:rPr>
          <w:rFonts w:hint="eastAsia" w:ascii="方正小标宋简体" w:hAnsi="方正小标宋简体" w:eastAsia="方正小标宋简体" w:cs="方正小标宋简体"/>
          <w:i w:val="0"/>
          <w:iCs w:val="0"/>
          <w:color w:val="000000"/>
          <w:kern w:val="0"/>
          <w:sz w:val="36"/>
          <w:szCs w:val="36"/>
          <w:u w:val="none"/>
          <w:lang w:val="en-US" w:eastAsia="zh-CN"/>
        </w:rPr>
      </w:pPr>
    </w:p>
    <w:p>
      <w:pPr>
        <w:widowControl w:val="0"/>
        <w:wordWrap/>
        <w:adjustRightInd/>
        <w:snapToGrid/>
        <w:spacing w:line="520" w:lineRule="exact"/>
        <w:jc w:val="center"/>
        <w:textAlignment w:val="auto"/>
        <w:rPr>
          <w:rFonts w:hint="eastAsia" w:ascii="方正小标宋简体" w:hAnsi="方正小标宋简体" w:eastAsia="方正小标宋简体" w:cs="方正小标宋简体"/>
          <w:i w:val="0"/>
          <w:iCs w:val="0"/>
          <w:color w:val="000000"/>
          <w:kern w:val="0"/>
          <w:sz w:val="36"/>
          <w:szCs w:val="36"/>
          <w:u w:val="none"/>
          <w:lang w:val="en-US" w:eastAsia="zh-CN"/>
        </w:rPr>
      </w:pPr>
    </w:p>
    <w:p>
      <w:pPr>
        <w:widowControl w:val="0"/>
        <w:wordWrap/>
        <w:adjustRightInd/>
        <w:snapToGrid/>
        <w:spacing w:line="520" w:lineRule="exact"/>
        <w:jc w:val="center"/>
        <w:textAlignment w:val="auto"/>
        <w:rPr>
          <w:rFonts w:hint="eastAsia" w:ascii="方正小标宋简体" w:hAnsi="方正小标宋简体" w:eastAsia="方正小标宋简体" w:cs="方正小标宋简体"/>
          <w:i w:val="0"/>
          <w:iCs w:val="0"/>
          <w:color w:val="000000"/>
          <w:kern w:val="0"/>
          <w:sz w:val="36"/>
          <w:szCs w:val="36"/>
          <w:u w:val="none"/>
          <w:lang w:val="en-US" w:eastAsia="zh-CN"/>
        </w:rPr>
      </w:pPr>
      <w:r>
        <w:rPr>
          <w:rFonts w:hint="eastAsia" w:ascii="方正小标宋简体" w:hAnsi="方正小标宋简体" w:eastAsia="方正小标宋简体" w:cs="方正小标宋简体"/>
          <w:i w:val="0"/>
          <w:iCs w:val="0"/>
          <w:color w:val="000000"/>
          <w:kern w:val="0"/>
          <w:sz w:val="36"/>
          <w:szCs w:val="36"/>
          <w:u w:val="none"/>
          <w:lang w:val="en-US" w:eastAsia="zh-CN"/>
        </w:rPr>
        <w:t>2021年洛南县事业单位引进第二批次高层次人才和急需紧缺人才招聘面试名单</w:t>
      </w:r>
    </w:p>
    <w:tbl>
      <w:tblPr>
        <w:tblStyle w:val="14"/>
        <w:tblW w:w="913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6"/>
        <w:gridCol w:w="1500"/>
        <w:gridCol w:w="3338"/>
        <w:gridCol w:w="3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序号</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姓名</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报考单位</w:t>
            </w:r>
          </w:p>
        </w:tc>
        <w:tc>
          <w:tcPr>
            <w:tcW w:w="3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报考职位及代码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李丹丹</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sz w:val="22"/>
                <w:szCs w:val="22"/>
              </w:rPr>
              <w:t>洛南县高耀镇农业综合服务站</w:t>
            </w:r>
          </w:p>
        </w:tc>
        <w:tc>
          <w:tcPr>
            <w:tcW w:w="3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sz w:val="22"/>
                <w:szCs w:val="22"/>
              </w:rPr>
              <w:t>[2021062107]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21</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李昊天</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sz w:val="22"/>
                <w:szCs w:val="22"/>
              </w:rPr>
              <w:t>洛南县高耀镇农业综合服务站</w:t>
            </w:r>
          </w:p>
        </w:tc>
        <w:tc>
          <w:tcPr>
            <w:tcW w:w="3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sz w:val="22"/>
                <w:szCs w:val="22"/>
              </w:rPr>
              <w:t>[2021062107]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22</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王旭</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sz w:val="22"/>
                <w:szCs w:val="22"/>
              </w:rPr>
              <w:t>洛南县高耀镇农业综合服务站</w:t>
            </w:r>
          </w:p>
        </w:tc>
        <w:tc>
          <w:tcPr>
            <w:tcW w:w="3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i w:val="0"/>
                <w:iCs w:val="0"/>
                <w:color w:val="000000"/>
                <w:kern w:val="0"/>
                <w:sz w:val="22"/>
                <w:szCs w:val="22"/>
                <w:u w:val="none"/>
                <w:lang w:val="en-US" w:eastAsia="zh-CN"/>
              </w:rPr>
              <w:t>[2021062107]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23</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陈燚珂</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sz w:val="22"/>
                <w:szCs w:val="22"/>
              </w:rPr>
              <w:t>洛南县高耀镇农业综合服务站</w:t>
            </w:r>
          </w:p>
        </w:tc>
        <w:tc>
          <w:tcPr>
            <w:tcW w:w="3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sz w:val="22"/>
                <w:szCs w:val="22"/>
                <w:lang w:eastAsia="zh-CN"/>
              </w:rPr>
              <w:t>基础建设</w:t>
            </w:r>
            <w:r>
              <w:rPr>
                <w:rFonts w:hint="eastAsia" w:ascii="宋体" w:hAnsi="宋体" w:eastAsia="宋体" w:cs="宋体"/>
                <w:sz w:val="22"/>
                <w:szCs w:val="22"/>
              </w:rPr>
              <w:t>[2021062108]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24</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侯哲</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sz w:val="22"/>
                <w:szCs w:val="22"/>
              </w:rPr>
              <w:t>洛南县高耀镇农业综合服务站</w:t>
            </w:r>
          </w:p>
        </w:tc>
        <w:tc>
          <w:tcPr>
            <w:tcW w:w="3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sz w:val="22"/>
                <w:szCs w:val="22"/>
                <w:lang w:eastAsia="zh-CN"/>
              </w:rPr>
              <w:t>基础建设</w:t>
            </w:r>
            <w:r>
              <w:rPr>
                <w:rFonts w:hint="eastAsia" w:ascii="宋体" w:hAnsi="宋体" w:eastAsia="宋体" w:cs="宋体"/>
                <w:sz w:val="22"/>
                <w:szCs w:val="22"/>
              </w:rPr>
              <w:t>[2021062108]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25</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李昱江</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sz w:val="22"/>
                <w:szCs w:val="22"/>
              </w:rPr>
              <w:t>洛南县高耀镇农业综合服务站</w:t>
            </w:r>
          </w:p>
        </w:tc>
        <w:tc>
          <w:tcPr>
            <w:tcW w:w="3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sz w:val="22"/>
                <w:szCs w:val="22"/>
                <w:lang w:eastAsia="zh-CN"/>
              </w:rPr>
              <w:t>基础建设</w:t>
            </w:r>
            <w:r>
              <w:rPr>
                <w:rFonts w:hint="eastAsia" w:ascii="宋体" w:hAnsi="宋体" w:eastAsia="宋体" w:cs="宋体"/>
                <w:sz w:val="22"/>
                <w:szCs w:val="22"/>
              </w:rPr>
              <w:t>[2021062108]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26</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马明明</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sz w:val="22"/>
                <w:szCs w:val="22"/>
              </w:rPr>
              <w:t>洛南县寺耳镇社会保障服务站</w:t>
            </w:r>
          </w:p>
        </w:tc>
        <w:tc>
          <w:tcPr>
            <w:tcW w:w="3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sz w:val="22"/>
                <w:szCs w:val="22"/>
              </w:rPr>
              <w:t>[2021062109]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27</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齐欣洁</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sz w:val="22"/>
                <w:szCs w:val="22"/>
              </w:rPr>
              <w:t>洛南县寺耳镇社会保障服务站</w:t>
            </w:r>
          </w:p>
        </w:tc>
        <w:tc>
          <w:tcPr>
            <w:tcW w:w="3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sz w:val="22"/>
                <w:szCs w:val="22"/>
              </w:rPr>
              <w:t>[2021062109]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28</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王茜</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sz w:val="22"/>
                <w:szCs w:val="22"/>
              </w:rPr>
              <w:t>洛南县寺耳镇社会保障服务站</w:t>
            </w:r>
          </w:p>
        </w:tc>
        <w:tc>
          <w:tcPr>
            <w:tcW w:w="3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sz w:val="22"/>
                <w:szCs w:val="22"/>
              </w:rPr>
              <w:t>[2021062109]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29</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闫杜娟</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sz w:val="22"/>
                <w:szCs w:val="22"/>
              </w:rPr>
              <w:t>洛南县寺耳镇社会保障服务站</w:t>
            </w:r>
          </w:p>
        </w:tc>
        <w:tc>
          <w:tcPr>
            <w:tcW w:w="3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sz w:val="22"/>
                <w:szCs w:val="22"/>
              </w:rPr>
              <w:t>[2021062109]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杨柳青</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sz w:val="22"/>
                <w:szCs w:val="22"/>
              </w:rPr>
              <w:t>洛南县寺耳镇社会保障服务站</w:t>
            </w:r>
          </w:p>
        </w:tc>
        <w:tc>
          <w:tcPr>
            <w:tcW w:w="3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sz w:val="22"/>
                <w:szCs w:val="22"/>
              </w:rPr>
              <w:t>[2021062109]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31</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宋雨泽</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sz w:val="22"/>
                <w:szCs w:val="22"/>
              </w:rPr>
              <w:t>洛南县寺耳镇</w:t>
            </w:r>
            <w:r>
              <w:rPr>
                <w:rFonts w:hint="eastAsia" w:ascii="宋体" w:hAnsi="宋体" w:eastAsia="宋体" w:cs="宋体"/>
                <w:sz w:val="22"/>
                <w:szCs w:val="22"/>
                <w:lang w:eastAsia="zh-CN"/>
              </w:rPr>
              <w:t>便民服务中心</w:t>
            </w:r>
          </w:p>
        </w:tc>
        <w:tc>
          <w:tcPr>
            <w:tcW w:w="3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i w:val="0"/>
                <w:iCs w:val="0"/>
                <w:color w:val="000000"/>
                <w:kern w:val="0"/>
                <w:sz w:val="22"/>
                <w:szCs w:val="22"/>
                <w:u w:val="none"/>
                <w:lang w:val="en-US" w:eastAsia="zh-CN"/>
              </w:rPr>
              <w:t>[2021062110]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32</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杨成宇</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sz w:val="22"/>
                <w:szCs w:val="22"/>
              </w:rPr>
              <w:t>洛南县</w:t>
            </w:r>
            <w:r>
              <w:rPr>
                <w:rFonts w:hint="eastAsia" w:ascii="宋体" w:hAnsi="宋体" w:eastAsia="宋体" w:cs="宋体"/>
                <w:sz w:val="22"/>
                <w:szCs w:val="22"/>
                <w:lang w:eastAsia="zh-CN"/>
              </w:rPr>
              <w:t>洛源</w:t>
            </w:r>
            <w:r>
              <w:rPr>
                <w:rFonts w:hint="eastAsia" w:ascii="宋体" w:hAnsi="宋体" w:eastAsia="宋体" w:cs="宋体"/>
                <w:sz w:val="22"/>
                <w:szCs w:val="22"/>
              </w:rPr>
              <w:t>镇社会保障服务站</w:t>
            </w:r>
          </w:p>
        </w:tc>
        <w:tc>
          <w:tcPr>
            <w:tcW w:w="3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sz w:val="22"/>
                <w:szCs w:val="22"/>
              </w:rPr>
              <w:t>[2021062111]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33</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张烨</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sz w:val="22"/>
                <w:szCs w:val="22"/>
              </w:rPr>
              <w:t>洛南县</w:t>
            </w:r>
            <w:r>
              <w:rPr>
                <w:rFonts w:hint="eastAsia" w:ascii="宋体" w:hAnsi="宋体" w:eastAsia="宋体" w:cs="宋体"/>
                <w:sz w:val="22"/>
                <w:szCs w:val="22"/>
                <w:lang w:eastAsia="zh-CN"/>
              </w:rPr>
              <w:t>洛源</w:t>
            </w:r>
            <w:r>
              <w:rPr>
                <w:rFonts w:hint="eastAsia" w:ascii="宋体" w:hAnsi="宋体" w:eastAsia="宋体" w:cs="宋体"/>
                <w:sz w:val="22"/>
                <w:szCs w:val="22"/>
              </w:rPr>
              <w:t>镇社会保障服务站</w:t>
            </w:r>
          </w:p>
        </w:tc>
        <w:tc>
          <w:tcPr>
            <w:tcW w:w="3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sz w:val="22"/>
                <w:szCs w:val="22"/>
              </w:rPr>
              <w:t>[2021062111]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34</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梁碧清</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sz w:val="22"/>
                <w:szCs w:val="22"/>
              </w:rPr>
              <w:t>洛南县</w:t>
            </w:r>
            <w:r>
              <w:rPr>
                <w:rFonts w:hint="eastAsia" w:ascii="宋体" w:hAnsi="宋体" w:eastAsia="宋体" w:cs="宋体"/>
                <w:sz w:val="22"/>
                <w:szCs w:val="22"/>
                <w:lang w:eastAsia="zh-CN"/>
              </w:rPr>
              <w:t>洛源</w:t>
            </w:r>
            <w:r>
              <w:rPr>
                <w:rFonts w:hint="eastAsia" w:ascii="宋体" w:hAnsi="宋体" w:eastAsia="宋体" w:cs="宋体"/>
                <w:sz w:val="22"/>
                <w:szCs w:val="22"/>
              </w:rPr>
              <w:t>镇社会保障服务站</w:t>
            </w:r>
          </w:p>
        </w:tc>
        <w:tc>
          <w:tcPr>
            <w:tcW w:w="3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sz w:val="22"/>
                <w:szCs w:val="22"/>
              </w:rPr>
              <w:t>[2021062111]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35</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周艳</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sz w:val="22"/>
                <w:szCs w:val="22"/>
              </w:rPr>
              <w:t>洛南县</w:t>
            </w:r>
            <w:r>
              <w:rPr>
                <w:rFonts w:hint="eastAsia" w:ascii="宋体" w:hAnsi="宋体" w:eastAsia="宋体" w:cs="宋体"/>
                <w:sz w:val="22"/>
                <w:szCs w:val="22"/>
                <w:lang w:eastAsia="zh-CN"/>
              </w:rPr>
              <w:t>洛源镇便民服务中心</w:t>
            </w:r>
          </w:p>
        </w:tc>
        <w:tc>
          <w:tcPr>
            <w:tcW w:w="3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eastAsia="zh-CN"/>
              </w:rPr>
              <w:t>文化服务</w:t>
            </w:r>
            <w:r>
              <w:rPr>
                <w:rFonts w:hint="eastAsia" w:ascii="宋体" w:hAnsi="宋体" w:eastAsia="宋体" w:cs="宋体"/>
                <w:i w:val="0"/>
                <w:iCs w:val="0"/>
                <w:color w:val="000000"/>
                <w:kern w:val="0"/>
                <w:sz w:val="22"/>
                <w:szCs w:val="22"/>
                <w:u w:val="none"/>
                <w:lang w:val="en-US" w:eastAsia="zh-CN"/>
              </w:rPr>
              <w:t>[2021062112]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36</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史单单</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洛南县巡检镇公用事业服务站</w:t>
            </w:r>
          </w:p>
        </w:tc>
        <w:tc>
          <w:tcPr>
            <w:tcW w:w="3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sz w:val="22"/>
                <w:szCs w:val="22"/>
              </w:rPr>
              <w:t>[2021062113]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37</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谢洋洋</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洛南县巡检镇公用事业服务站</w:t>
            </w:r>
          </w:p>
        </w:tc>
        <w:tc>
          <w:tcPr>
            <w:tcW w:w="3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sz w:val="22"/>
                <w:szCs w:val="22"/>
              </w:rPr>
              <w:t>[2021062113]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38</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eastAsia="zh-CN"/>
              </w:rPr>
              <w:t>张鹏</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洛南县巡检镇公用事业服务站</w:t>
            </w:r>
          </w:p>
        </w:tc>
        <w:tc>
          <w:tcPr>
            <w:tcW w:w="3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eastAsia="zh-CN"/>
              </w:rPr>
              <w:t>综合管理</w:t>
            </w:r>
            <w:r>
              <w:rPr>
                <w:rFonts w:hint="eastAsia" w:ascii="宋体" w:hAnsi="宋体" w:eastAsia="宋体" w:cs="宋体"/>
                <w:sz w:val="22"/>
                <w:szCs w:val="22"/>
              </w:rPr>
              <w:t>[2021062113]</w:t>
            </w:r>
          </w:p>
        </w:tc>
      </w:tr>
    </w:tbl>
    <w:p>
      <w:pPr>
        <w:pStyle w:val="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420" w:lineRule="atLeast"/>
        <w:ind w:left="0" w:right="0" w:firstLine="0"/>
        <w:jc w:val="both"/>
        <w:textAlignment w:val="auto"/>
        <w:rPr>
          <w:rFonts w:hint="eastAsia" w:ascii="黑体" w:hAnsi="黑体" w:eastAsia="黑体" w:cs="黑体"/>
          <w:b w:val="0"/>
          <w:bCs/>
          <w:i w:val="0"/>
          <w:caps w:val="0"/>
          <w:color w:val="000000"/>
          <w:spacing w:val="0"/>
          <w:sz w:val="32"/>
          <w:szCs w:val="32"/>
          <w:lang w:eastAsia="zh-CN"/>
        </w:rPr>
      </w:pPr>
    </w:p>
    <w:p>
      <w:pPr>
        <w:pStyle w:val="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420" w:lineRule="atLeast"/>
        <w:ind w:left="0" w:right="0" w:firstLine="0"/>
        <w:jc w:val="both"/>
        <w:textAlignment w:val="auto"/>
        <w:rPr>
          <w:rFonts w:hint="eastAsia" w:ascii="黑体" w:hAnsi="黑体" w:eastAsia="黑体" w:cs="黑体"/>
          <w:b w:val="0"/>
          <w:bCs/>
          <w:i w:val="0"/>
          <w:caps w:val="0"/>
          <w:color w:val="000000"/>
          <w:spacing w:val="0"/>
          <w:sz w:val="32"/>
          <w:szCs w:val="32"/>
          <w:lang w:eastAsia="zh-CN"/>
        </w:rPr>
      </w:pPr>
    </w:p>
    <w:p>
      <w:pPr>
        <w:pStyle w:val="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420" w:lineRule="atLeast"/>
        <w:ind w:left="0" w:right="0" w:firstLine="0"/>
        <w:jc w:val="both"/>
        <w:textAlignment w:val="auto"/>
        <w:rPr>
          <w:rFonts w:hint="eastAsia" w:ascii="黑体" w:hAnsi="黑体" w:eastAsia="黑体" w:cs="黑体"/>
          <w:b w:val="0"/>
          <w:bCs/>
          <w:i w:val="0"/>
          <w:caps w:val="0"/>
          <w:color w:val="000000"/>
          <w:spacing w:val="0"/>
          <w:sz w:val="32"/>
          <w:szCs w:val="32"/>
          <w:lang w:eastAsia="zh-CN"/>
        </w:rPr>
      </w:pPr>
    </w:p>
    <w:p>
      <w:pPr>
        <w:pStyle w:val="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420" w:lineRule="atLeast"/>
        <w:ind w:left="0" w:right="0" w:firstLine="0"/>
        <w:jc w:val="both"/>
        <w:textAlignment w:val="auto"/>
        <w:rPr>
          <w:rFonts w:hint="eastAsia" w:ascii="黑体" w:hAnsi="黑体" w:eastAsia="黑体" w:cs="黑体"/>
          <w:b w:val="0"/>
          <w:bCs/>
          <w:i w:val="0"/>
          <w:caps w:val="0"/>
          <w:color w:val="000000"/>
          <w:spacing w:val="0"/>
          <w:sz w:val="32"/>
          <w:szCs w:val="32"/>
          <w:lang w:val="en-US" w:eastAsia="zh-CN"/>
        </w:rPr>
      </w:pPr>
      <w:r>
        <w:rPr>
          <w:rFonts w:hint="eastAsia" w:ascii="黑体" w:hAnsi="黑体" w:eastAsia="黑体" w:cs="黑体"/>
          <w:b w:val="0"/>
          <w:bCs/>
          <w:i w:val="0"/>
          <w:caps w:val="0"/>
          <w:color w:val="000000"/>
          <w:spacing w:val="0"/>
          <w:sz w:val="32"/>
          <w:szCs w:val="32"/>
          <w:lang w:eastAsia="zh-CN"/>
        </w:rPr>
        <w:t>附件</w:t>
      </w:r>
      <w:r>
        <w:rPr>
          <w:rFonts w:hint="eastAsia" w:ascii="黑体" w:hAnsi="黑体" w:eastAsia="黑体" w:cs="黑体"/>
          <w:b w:val="0"/>
          <w:bCs/>
          <w:i w:val="0"/>
          <w:caps w:val="0"/>
          <w:color w:val="000000"/>
          <w:spacing w:val="0"/>
          <w:sz w:val="32"/>
          <w:szCs w:val="32"/>
          <w:lang w:val="en-US" w:eastAsia="zh-CN"/>
        </w:rPr>
        <w:t>3</w:t>
      </w:r>
    </w:p>
    <w:p>
      <w:pPr>
        <w:pStyle w:val="4"/>
        <w:widowControl/>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b/>
          <w:i w:val="0"/>
          <w:caps w:val="0"/>
          <w:color w:val="000000"/>
          <w:spacing w:val="0"/>
          <w:sz w:val="44"/>
          <w:szCs w:val="44"/>
        </w:rPr>
        <w:t>面试考生须知</w:t>
      </w:r>
    </w:p>
    <w:p>
      <w:pPr>
        <w:widowControl w:val="0"/>
        <w:tabs>
          <w:tab w:val="left" w:pos="675"/>
        </w:tabs>
        <w:wordWrap/>
        <w:adjustRightInd/>
        <w:snapToGrid/>
        <w:spacing w:line="400" w:lineRule="exact"/>
        <w:ind w:firstLine="658"/>
        <w:textAlignment w:val="auto"/>
        <w:rPr>
          <w:rFonts w:hint="eastAsia" w:ascii="黑体" w:hAnsi="黑体" w:eastAsia="黑体" w:cs="黑体"/>
          <w:sz w:val="32"/>
          <w:szCs w:val="32"/>
        </w:rPr>
      </w:pPr>
      <w:r>
        <w:rPr>
          <w:rFonts w:hint="eastAsia" w:ascii="黑体" w:hAnsi="黑体" w:eastAsia="黑体" w:cs="黑体"/>
          <w:sz w:val="32"/>
          <w:szCs w:val="32"/>
        </w:rPr>
        <w:t>一、面试地点及时间</w:t>
      </w:r>
    </w:p>
    <w:p>
      <w:pPr>
        <w:widowControl w:val="0"/>
        <w:tabs>
          <w:tab w:val="left" w:pos="675"/>
        </w:tabs>
        <w:wordWrap/>
        <w:adjustRightInd/>
        <w:snapToGrid/>
        <w:spacing w:line="400" w:lineRule="exact"/>
        <w:ind w:firstLine="658"/>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eastAsia="zh-CN"/>
        </w:rPr>
        <w:t>务必</w:t>
      </w:r>
      <w:r>
        <w:rPr>
          <w:rFonts w:hint="eastAsia" w:ascii="仿宋_GB2312" w:hAnsi="仿宋_GB2312" w:eastAsia="仿宋_GB2312" w:cs="仿宋_GB2312"/>
          <w:sz w:val="32"/>
          <w:szCs w:val="32"/>
        </w:rPr>
        <w:t>于面试当天上午</w:t>
      </w:r>
      <w:r>
        <w:rPr>
          <w:rFonts w:hint="eastAsia" w:ascii="仿宋_GB2312" w:hAnsi="仿宋_GB2312" w:eastAsia="仿宋_GB2312" w:cs="仿宋_GB2312"/>
          <w:sz w:val="32"/>
          <w:szCs w:val="32"/>
          <w:lang w:val="en-US" w:eastAsia="zh-CN"/>
        </w:rPr>
        <w:t>8：00</w:t>
      </w:r>
      <w:r>
        <w:rPr>
          <w:rFonts w:hint="eastAsia" w:ascii="仿宋_GB2312" w:hAnsi="仿宋_GB2312" w:eastAsia="仿宋_GB2312" w:cs="仿宋_GB2312"/>
          <w:sz w:val="32"/>
          <w:szCs w:val="32"/>
        </w:rPr>
        <w:t>到指定地点参加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color w:val="000000"/>
          <w:sz w:val="32"/>
          <w:szCs w:val="32"/>
          <w:lang w:eastAsia="zh-CN"/>
        </w:rPr>
        <w:t>。</w:t>
      </w:r>
    </w:p>
    <w:p>
      <w:pPr>
        <w:widowControl w:val="0"/>
        <w:tabs>
          <w:tab w:val="left" w:pos="675"/>
        </w:tabs>
        <w:wordWrap/>
        <w:adjustRightInd/>
        <w:snapToGrid/>
        <w:spacing w:line="400" w:lineRule="exact"/>
        <w:ind w:firstLine="658"/>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二、扫码测温</w:t>
      </w:r>
    </w:p>
    <w:p>
      <w:pPr>
        <w:widowControl w:val="0"/>
        <w:numPr>
          <w:numId w:val="0"/>
        </w:numPr>
        <w:tabs>
          <w:tab w:val="left" w:pos="675"/>
        </w:tabs>
        <w:wordWrap/>
        <w:adjustRightInd/>
        <w:snapToGrid/>
        <w:spacing w:line="4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参加面试的考生进入考区时必须提供“通信行程卡”，扫描考点“陕西健康码”，并测体温，提交疫情防控承诺书。</w:t>
      </w:r>
    </w:p>
    <w:p>
      <w:pPr>
        <w:widowControl w:val="0"/>
        <w:tabs>
          <w:tab w:val="left" w:pos="675"/>
        </w:tabs>
        <w:wordWrap/>
        <w:adjustRightInd/>
        <w:snapToGrid/>
        <w:spacing w:line="400" w:lineRule="exact"/>
        <w:ind w:firstLine="658"/>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、进入侯考室</w:t>
      </w:r>
    </w:p>
    <w:p>
      <w:pPr>
        <w:widowControl w:val="0"/>
        <w:tabs>
          <w:tab w:val="left" w:pos="675"/>
        </w:tabs>
        <w:wordWrap/>
        <w:adjustRightInd/>
        <w:snapToGrid/>
        <w:spacing w:line="400" w:lineRule="exact"/>
        <w:ind w:firstLine="65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1.持本人有效身份证、报名表，经工作人员核对无误后进入侯考室。</w:t>
      </w:r>
    </w:p>
    <w:p>
      <w:pPr>
        <w:widowControl w:val="0"/>
        <w:tabs>
          <w:tab w:val="left" w:pos="675"/>
        </w:tabs>
        <w:wordWrap/>
        <w:adjustRightInd/>
        <w:snapToGrid/>
        <w:spacing w:line="400" w:lineRule="exact"/>
        <w:ind w:firstLine="658"/>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rPr>
        <w:t>2.不得携带通讯工具进入侯考室。如带通讯工具者，要在进入侯考室时予以关闭并交工作人员保管，否则按违纪处理。开考后凡发现考生未交通讯工具者，不管使用与否，</w:t>
      </w:r>
      <w:r>
        <w:rPr>
          <w:rFonts w:hint="eastAsia" w:ascii="仿宋_GB2312" w:hAnsi="仿宋_GB2312" w:eastAsia="仿宋_GB2312" w:cs="仿宋_GB2312"/>
          <w:spacing w:val="-20"/>
          <w:sz w:val="32"/>
          <w:szCs w:val="32"/>
        </w:rPr>
        <w:t>一律取消面试资格。</w:t>
      </w:r>
    </w:p>
    <w:p>
      <w:pPr>
        <w:widowControl w:val="0"/>
        <w:tabs>
          <w:tab w:val="left" w:pos="675"/>
        </w:tabs>
        <w:wordWrap/>
        <w:adjustRightInd/>
        <w:snapToGrid/>
        <w:spacing w:line="400" w:lineRule="exact"/>
        <w:ind w:firstLine="65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3.抽签确定面试顺序。</w:t>
      </w:r>
      <w:r>
        <w:rPr>
          <w:rFonts w:hint="eastAsia" w:ascii="仿宋_GB2312" w:hAnsi="仿宋_GB2312" w:eastAsia="仿宋_GB2312" w:cs="仿宋_GB2312"/>
          <w:color w:val="000000"/>
          <w:sz w:val="32"/>
          <w:szCs w:val="32"/>
        </w:rPr>
        <w:t>抽签开始后，迟到考生不得进入抽签现场。</w:t>
      </w:r>
      <w:r>
        <w:rPr>
          <w:rFonts w:hint="eastAsia" w:ascii="仿宋_GB2312" w:hAnsi="仿宋_GB2312" w:eastAsia="仿宋_GB2312" w:cs="仿宋_GB2312"/>
          <w:sz w:val="32"/>
          <w:szCs w:val="32"/>
        </w:rPr>
        <w:t>凡未参加抽签者，视为自动放弃。</w:t>
      </w:r>
    </w:p>
    <w:p>
      <w:pPr>
        <w:widowControl w:val="0"/>
        <w:tabs>
          <w:tab w:val="left" w:pos="675"/>
        </w:tabs>
        <w:wordWrap/>
        <w:adjustRightInd/>
        <w:snapToGrid/>
        <w:spacing w:line="400" w:lineRule="exact"/>
        <w:ind w:firstLine="65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4.侯考期间不得高声喧哗，不得擅自出入侯考室。</w:t>
      </w:r>
    </w:p>
    <w:p>
      <w:pPr>
        <w:widowControl w:val="0"/>
        <w:tabs>
          <w:tab w:val="left" w:pos="675"/>
        </w:tabs>
        <w:wordWrap/>
        <w:adjustRightInd/>
        <w:snapToGrid/>
        <w:spacing w:line="400" w:lineRule="exact"/>
        <w:ind w:firstLine="658"/>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、面试</w:t>
      </w:r>
    </w:p>
    <w:p>
      <w:pPr>
        <w:widowControl w:val="0"/>
        <w:tabs>
          <w:tab w:val="left" w:pos="675"/>
        </w:tabs>
        <w:wordWrap/>
        <w:adjustRightInd/>
        <w:snapToGrid/>
        <w:spacing w:line="400" w:lineRule="exact"/>
        <w:ind w:firstLine="658"/>
        <w:jc w:val="both"/>
        <w:textAlignment w:val="auto"/>
        <w:rPr>
          <w:rFonts w:hint="eastAsia" w:ascii="仿宋_GB2312" w:hAnsi="仿宋_GB2312" w:eastAsia="仿宋_GB2312" w:cs="仿宋_GB2312"/>
          <w:w w:val="96"/>
          <w:sz w:val="32"/>
          <w:szCs w:val="32"/>
        </w:rPr>
      </w:pPr>
      <w:r>
        <w:rPr>
          <w:rFonts w:hint="eastAsia" w:ascii="仿宋_GB2312" w:hAnsi="仿宋_GB2312" w:eastAsia="仿宋_GB2312" w:cs="仿宋_GB2312"/>
          <w:w w:val="96"/>
          <w:sz w:val="32"/>
          <w:szCs w:val="32"/>
        </w:rPr>
        <w:t>1.由引导员引至考场门口，主考官允许进入时，进入考场。</w:t>
      </w:r>
    </w:p>
    <w:p>
      <w:pPr>
        <w:widowControl w:val="0"/>
        <w:tabs>
          <w:tab w:val="left" w:pos="675"/>
        </w:tabs>
        <w:wordWrap/>
        <w:adjustRightInd/>
        <w:snapToGrid/>
        <w:spacing w:line="400" w:lineRule="exact"/>
        <w:ind w:firstLine="65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2.进入考场，只报自己的抽签号，不得介绍自己的姓名及其他情况。</w:t>
      </w:r>
    </w:p>
    <w:p>
      <w:pPr>
        <w:widowControl w:val="0"/>
        <w:tabs>
          <w:tab w:val="left" w:pos="675"/>
        </w:tabs>
        <w:wordWrap/>
        <w:adjustRightInd/>
        <w:snapToGrid/>
        <w:spacing w:line="400" w:lineRule="exact"/>
        <w:ind w:firstLine="65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3.面试时间为10分钟（包括思考时间）。</w:t>
      </w:r>
    </w:p>
    <w:p>
      <w:pPr>
        <w:pStyle w:val="4"/>
        <w:widowControl w:val="0"/>
        <w:wordWrap/>
        <w:adjustRightInd/>
        <w:snapToGrid/>
        <w:spacing w:before="0" w:beforeAutospacing="0" w:after="0" w:afterAutospacing="0" w:line="4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 xml:space="preserve">    4.面试结束，在考场外等待面试成绩，</w:t>
      </w:r>
      <w:r>
        <w:rPr>
          <w:rFonts w:hint="eastAsia" w:ascii="仿宋_GB2312" w:hAnsi="仿宋_GB2312" w:eastAsia="仿宋_GB2312" w:cs="仿宋_GB2312"/>
          <w:color w:val="000000"/>
          <w:sz w:val="32"/>
          <w:szCs w:val="32"/>
        </w:rPr>
        <w:t>听取面试成绩后，考生应签字确认。</w:t>
      </w:r>
    </w:p>
    <w:p>
      <w:pPr>
        <w:widowControl w:val="0"/>
        <w:tabs>
          <w:tab w:val="left" w:pos="675"/>
        </w:tabs>
        <w:wordWrap/>
        <w:adjustRightInd/>
        <w:snapToGrid/>
        <w:spacing w:line="400" w:lineRule="exact"/>
        <w:ind w:firstLine="658"/>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、退出试场</w:t>
      </w:r>
    </w:p>
    <w:p>
      <w:pPr>
        <w:widowControl w:val="0"/>
        <w:tabs>
          <w:tab w:val="left" w:pos="675"/>
        </w:tabs>
        <w:wordWrap/>
        <w:adjustRightInd/>
        <w:snapToGrid/>
        <w:spacing w:line="400" w:lineRule="exact"/>
        <w:ind w:firstLine="65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签字确认本人成绩后，退出考场，并迅速离开考区，不得在考区附近逗留或高声喧哗。否则，按违纪处理。</w:t>
      </w:r>
    </w:p>
    <w:p>
      <w:pPr>
        <w:widowControl w:val="0"/>
        <w:tabs>
          <w:tab w:val="left" w:pos="675"/>
        </w:tabs>
        <w:wordWrap/>
        <w:adjustRightInd/>
        <w:snapToGrid/>
        <w:spacing w:line="400" w:lineRule="exact"/>
        <w:ind w:firstLine="658"/>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、查看结果</w:t>
      </w:r>
    </w:p>
    <w:p>
      <w:pPr>
        <w:widowControl w:val="0"/>
        <w:tabs>
          <w:tab w:val="left" w:pos="675"/>
        </w:tabs>
        <w:wordWrap/>
        <w:adjustRightInd/>
        <w:snapToGrid/>
        <w:spacing w:line="400" w:lineRule="exact"/>
        <w:ind w:firstLine="658"/>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rPr>
        <w:t>于面试结束当晚在指定地点查看面试结果及进入体检人员名单，</w:t>
      </w:r>
      <w:r>
        <w:rPr>
          <w:rFonts w:hint="eastAsia" w:ascii="仿宋_GB2312" w:hAnsi="仿宋_GB2312" w:eastAsia="仿宋_GB2312" w:cs="仿宋_GB2312"/>
          <w:spacing w:val="-20"/>
          <w:sz w:val="32"/>
          <w:szCs w:val="32"/>
        </w:rPr>
        <w:t>进入体检人员于</w:t>
      </w:r>
      <w:r>
        <w:rPr>
          <w:rFonts w:hint="eastAsia" w:ascii="仿宋_GB2312" w:hAnsi="仿宋_GB2312" w:eastAsia="仿宋_GB2312" w:cs="仿宋_GB2312"/>
          <w:color w:val="auto"/>
          <w:spacing w:val="-20"/>
          <w:sz w:val="32"/>
          <w:szCs w:val="32"/>
          <w:lang w:val="en-US" w:eastAsia="zh-CN"/>
        </w:rPr>
        <w:t>12月8</w:t>
      </w:r>
      <w:r>
        <w:rPr>
          <w:rFonts w:hint="eastAsia" w:ascii="仿宋_GB2312" w:hAnsi="仿宋_GB2312" w:eastAsia="仿宋_GB2312" w:cs="仿宋_GB2312"/>
          <w:color w:val="auto"/>
          <w:spacing w:val="-20"/>
          <w:sz w:val="32"/>
          <w:szCs w:val="32"/>
        </w:rPr>
        <w:t>日</w:t>
      </w:r>
      <w:r>
        <w:rPr>
          <w:rFonts w:hint="eastAsia" w:ascii="仿宋_GB2312" w:hAnsi="仿宋_GB2312" w:eastAsia="仿宋_GB2312" w:cs="仿宋_GB2312"/>
          <w:color w:val="auto"/>
          <w:spacing w:val="-20"/>
          <w:sz w:val="32"/>
          <w:szCs w:val="32"/>
          <w:lang w:eastAsia="zh-CN"/>
        </w:rPr>
        <w:t>上午</w:t>
      </w:r>
      <w:r>
        <w:rPr>
          <w:rFonts w:hint="eastAsia" w:ascii="仿宋_GB2312" w:hAnsi="仿宋_GB2312" w:eastAsia="仿宋_GB2312" w:cs="仿宋_GB2312"/>
          <w:color w:val="auto"/>
          <w:spacing w:val="-20"/>
          <w:sz w:val="32"/>
          <w:szCs w:val="32"/>
          <w:lang w:val="en-US" w:eastAsia="zh-CN"/>
        </w:rPr>
        <w:t>8：00</w:t>
      </w:r>
      <w:r>
        <w:rPr>
          <w:rFonts w:hint="eastAsia" w:ascii="仿宋_GB2312" w:hAnsi="仿宋_GB2312" w:eastAsia="仿宋_GB2312" w:cs="仿宋_GB2312"/>
          <w:color w:val="auto"/>
          <w:spacing w:val="-20"/>
          <w:sz w:val="32"/>
          <w:szCs w:val="32"/>
        </w:rPr>
        <w:t>在</w:t>
      </w:r>
      <w:r>
        <w:rPr>
          <w:rFonts w:hint="eastAsia" w:ascii="仿宋_GB2312" w:hAnsi="仿宋_GB2312" w:eastAsia="仿宋_GB2312" w:cs="仿宋_GB2312"/>
          <w:spacing w:val="-20"/>
          <w:sz w:val="32"/>
          <w:szCs w:val="32"/>
        </w:rPr>
        <w:t>指定地点集中，统一参加体检。</w:t>
      </w:r>
    </w:p>
    <w:sectPr>
      <w:pgSz w:w="11906" w:h="16838"/>
      <w:pgMar w:top="1020" w:right="1906" w:bottom="886"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97F52"/>
    <w:rsid w:val="00004F2F"/>
    <w:rsid w:val="000101D1"/>
    <w:rsid w:val="000127FA"/>
    <w:rsid w:val="0001674B"/>
    <w:rsid w:val="00024636"/>
    <w:rsid w:val="00026E4E"/>
    <w:rsid w:val="000309CB"/>
    <w:rsid w:val="0005187B"/>
    <w:rsid w:val="000578CD"/>
    <w:rsid w:val="0008414B"/>
    <w:rsid w:val="000A2691"/>
    <w:rsid w:val="000A59C1"/>
    <w:rsid w:val="000B03BB"/>
    <w:rsid w:val="000B6985"/>
    <w:rsid w:val="000C0880"/>
    <w:rsid w:val="00101ADA"/>
    <w:rsid w:val="00106F7D"/>
    <w:rsid w:val="00116585"/>
    <w:rsid w:val="001441B9"/>
    <w:rsid w:val="001537D1"/>
    <w:rsid w:val="00192806"/>
    <w:rsid w:val="001E2922"/>
    <w:rsid w:val="002164B7"/>
    <w:rsid w:val="0022112A"/>
    <w:rsid w:val="002558FC"/>
    <w:rsid w:val="00281676"/>
    <w:rsid w:val="00294BEB"/>
    <w:rsid w:val="002B511E"/>
    <w:rsid w:val="002B6AB9"/>
    <w:rsid w:val="002C5FE7"/>
    <w:rsid w:val="002D5047"/>
    <w:rsid w:val="002E2D4A"/>
    <w:rsid w:val="002E70A6"/>
    <w:rsid w:val="002F748E"/>
    <w:rsid w:val="003212A0"/>
    <w:rsid w:val="00321D8C"/>
    <w:rsid w:val="003247A2"/>
    <w:rsid w:val="003248E2"/>
    <w:rsid w:val="003527B9"/>
    <w:rsid w:val="00372135"/>
    <w:rsid w:val="0037420A"/>
    <w:rsid w:val="00381FA0"/>
    <w:rsid w:val="00397F52"/>
    <w:rsid w:val="003A1398"/>
    <w:rsid w:val="003B2B8B"/>
    <w:rsid w:val="004077B7"/>
    <w:rsid w:val="0041357B"/>
    <w:rsid w:val="00423666"/>
    <w:rsid w:val="00432165"/>
    <w:rsid w:val="00442D8A"/>
    <w:rsid w:val="00447F12"/>
    <w:rsid w:val="0045323A"/>
    <w:rsid w:val="00465D87"/>
    <w:rsid w:val="00475A29"/>
    <w:rsid w:val="004806CE"/>
    <w:rsid w:val="00482372"/>
    <w:rsid w:val="004A4927"/>
    <w:rsid w:val="004A5641"/>
    <w:rsid w:val="004A7D4B"/>
    <w:rsid w:val="004B4056"/>
    <w:rsid w:val="004B719B"/>
    <w:rsid w:val="004C3484"/>
    <w:rsid w:val="004C4E7E"/>
    <w:rsid w:val="004D5699"/>
    <w:rsid w:val="004F08D7"/>
    <w:rsid w:val="00504B65"/>
    <w:rsid w:val="00505DEC"/>
    <w:rsid w:val="00515A26"/>
    <w:rsid w:val="00524B3A"/>
    <w:rsid w:val="00527937"/>
    <w:rsid w:val="00575456"/>
    <w:rsid w:val="0059094F"/>
    <w:rsid w:val="00592C6A"/>
    <w:rsid w:val="005A2243"/>
    <w:rsid w:val="005D059F"/>
    <w:rsid w:val="005D46F6"/>
    <w:rsid w:val="005E6739"/>
    <w:rsid w:val="005E6A75"/>
    <w:rsid w:val="005F1004"/>
    <w:rsid w:val="00605D8A"/>
    <w:rsid w:val="00622BE4"/>
    <w:rsid w:val="00635A98"/>
    <w:rsid w:val="00635F51"/>
    <w:rsid w:val="00642EDD"/>
    <w:rsid w:val="00645281"/>
    <w:rsid w:val="006602F3"/>
    <w:rsid w:val="00660500"/>
    <w:rsid w:val="006636B8"/>
    <w:rsid w:val="00694CE3"/>
    <w:rsid w:val="006F00B2"/>
    <w:rsid w:val="006F68CF"/>
    <w:rsid w:val="007144C7"/>
    <w:rsid w:val="007571B8"/>
    <w:rsid w:val="007631E5"/>
    <w:rsid w:val="00774E82"/>
    <w:rsid w:val="00776996"/>
    <w:rsid w:val="0079764F"/>
    <w:rsid w:val="007C1189"/>
    <w:rsid w:val="0080385A"/>
    <w:rsid w:val="00860A25"/>
    <w:rsid w:val="00874CBC"/>
    <w:rsid w:val="008922BB"/>
    <w:rsid w:val="008A479B"/>
    <w:rsid w:val="008D77ED"/>
    <w:rsid w:val="008E0C3E"/>
    <w:rsid w:val="009032FC"/>
    <w:rsid w:val="009035F5"/>
    <w:rsid w:val="00944D1C"/>
    <w:rsid w:val="009478F6"/>
    <w:rsid w:val="009534DD"/>
    <w:rsid w:val="00977A69"/>
    <w:rsid w:val="00996C66"/>
    <w:rsid w:val="009C7B39"/>
    <w:rsid w:val="009E5BA0"/>
    <w:rsid w:val="009E7CE1"/>
    <w:rsid w:val="009F1B67"/>
    <w:rsid w:val="00A03E56"/>
    <w:rsid w:val="00A11219"/>
    <w:rsid w:val="00A45322"/>
    <w:rsid w:val="00A64E53"/>
    <w:rsid w:val="00A87B97"/>
    <w:rsid w:val="00A93001"/>
    <w:rsid w:val="00A96AB6"/>
    <w:rsid w:val="00A97EDB"/>
    <w:rsid w:val="00AC00CA"/>
    <w:rsid w:val="00AC3E30"/>
    <w:rsid w:val="00AE7A09"/>
    <w:rsid w:val="00AE7BDB"/>
    <w:rsid w:val="00AF76E2"/>
    <w:rsid w:val="00B026FA"/>
    <w:rsid w:val="00B6010C"/>
    <w:rsid w:val="00B73F20"/>
    <w:rsid w:val="00B839A0"/>
    <w:rsid w:val="00B92D71"/>
    <w:rsid w:val="00BA1163"/>
    <w:rsid w:val="00BF108E"/>
    <w:rsid w:val="00C03E63"/>
    <w:rsid w:val="00C11CCD"/>
    <w:rsid w:val="00C36444"/>
    <w:rsid w:val="00C4798C"/>
    <w:rsid w:val="00C6273E"/>
    <w:rsid w:val="00C6638D"/>
    <w:rsid w:val="00CA10A9"/>
    <w:rsid w:val="00CC2D27"/>
    <w:rsid w:val="00CD7A85"/>
    <w:rsid w:val="00CE5BC3"/>
    <w:rsid w:val="00CF5417"/>
    <w:rsid w:val="00D04437"/>
    <w:rsid w:val="00D046A1"/>
    <w:rsid w:val="00D0518E"/>
    <w:rsid w:val="00D13164"/>
    <w:rsid w:val="00D20A8E"/>
    <w:rsid w:val="00D34D93"/>
    <w:rsid w:val="00D52B67"/>
    <w:rsid w:val="00D70214"/>
    <w:rsid w:val="00D777F4"/>
    <w:rsid w:val="00DA18D0"/>
    <w:rsid w:val="00DA6721"/>
    <w:rsid w:val="00DB2211"/>
    <w:rsid w:val="00DC3579"/>
    <w:rsid w:val="00DC7EC7"/>
    <w:rsid w:val="00DE4D35"/>
    <w:rsid w:val="00E16098"/>
    <w:rsid w:val="00E84181"/>
    <w:rsid w:val="00EA478A"/>
    <w:rsid w:val="00ED0072"/>
    <w:rsid w:val="00F30251"/>
    <w:rsid w:val="00F31E0A"/>
    <w:rsid w:val="00F34839"/>
    <w:rsid w:val="00F65F91"/>
    <w:rsid w:val="00F66B6D"/>
    <w:rsid w:val="00F97F1B"/>
    <w:rsid w:val="00FB2AD7"/>
    <w:rsid w:val="00FB4063"/>
    <w:rsid w:val="00FB500D"/>
    <w:rsid w:val="00FD646D"/>
    <w:rsid w:val="00FE78E1"/>
    <w:rsid w:val="00FF2518"/>
    <w:rsid w:val="04074038"/>
    <w:rsid w:val="06ED54A4"/>
    <w:rsid w:val="070E6A6F"/>
    <w:rsid w:val="0B0A4B03"/>
    <w:rsid w:val="1713167D"/>
    <w:rsid w:val="1FBA7DE3"/>
    <w:rsid w:val="21F9127E"/>
    <w:rsid w:val="23D30B32"/>
    <w:rsid w:val="24071B6A"/>
    <w:rsid w:val="24C25B32"/>
    <w:rsid w:val="25BC663D"/>
    <w:rsid w:val="27976642"/>
    <w:rsid w:val="2E4969B7"/>
    <w:rsid w:val="34342B00"/>
    <w:rsid w:val="35FC1EE2"/>
    <w:rsid w:val="38EC56BC"/>
    <w:rsid w:val="4FBC3E25"/>
    <w:rsid w:val="560A23FC"/>
    <w:rsid w:val="5AB232E4"/>
    <w:rsid w:val="5DCD2A5C"/>
    <w:rsid w:val="5F860A03"/>
    <w:rsid w:val="678B04B5"/>
    <w:rsid w:val="69593821"/>
    <w:rsid w:val="70A14A4D"/>
    <w:rsid w:val="747C0033"/>
    <w:rsid w:val="7A18404C"/>
    <w:rsid w:val="7CCF6E10"/>
    <w:rsid w:val="7DF55858"/>
    <w:rsid w:val="7E70203E"/>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qFormat="1"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7"/>
    <w:qFormat/>
    <w:uiPriority w:val="99"/>
    <w:pPr>
      <w:jc w:val="left"/>
      <w:outlineLvl w:val="0"/>
    </w:pPr>
    <w:rPr>
      <w:rFonts w:ascii="宋体" w:hAnsi="宋体"/>
      <w:color w:val="2B2B2B"/>
      <w:kern w:val="44"/>
      <w:sz w:val="18"/>
      <w:szCs w:val="18"/>
    </w:rPr>
  </w:style>
  <w:style w:type="character" w:default="1" w:styleId="5">
    <w:name w:val="Default Paragraph Font"/>
    <w:semiHidden/>
    <w:qFormat/>
    <w:uiPriority w:val="99"/>
  </w:style>
  <w:style w:type="table" w:default="1" w:styleId="14">
    <w:name w:val="Normal Table"/>
    <w:unhideWhenUsed/>
    <w:qFormat/>
    <w:uiPriority w:val="99"/>
    <w:tblPr>
      <w:tblStyle w:val="14"/>
      <w:tblLayout w:type="fixed"/>
      <w:tblCellMar>
        <w:top w:w="0" w:type="dxa"/>
        <w:left w:w="108" w:type="dxa"/>
        <w:bottom w:w="0" w:type="dxa"/>
        <w:right w:w="108" w:type="dxa"/>
      </w:tblCellMar>
    </w:tblPr>
    <w:tcPr>
      <w:textDirection w:val="lrTb"/>
    </w:tcPr>
  </w:style>
  <w:style w:type="paragraph" w:styleId="3">
    <w:name w:val="Date"/>
    <w:basedOn w:val="1"/>
    <w:next w:val="1"/>
    <w:link w:val="27"/>
    <w:qFormat/>
    <w:uiPriority w:val="99"/>
    <w:pPr>
      <w:ind w:left="100" w:leftChars="2500"/>
    </w:pPr>
  </w:style>
  <w:style w:type="paragraph" w:styleId="4">
    <w:name w:val="Normal (Web)"/>
    <w:basedOn w:val="1"/>
    <w:qFormat/>
    <w:uiPriority w:val="99"/>
    <w:pPr>
      <w:jc w:val="left"/>
    </w:pPr>
    <w:rPr>
      <w:color w:val="2B2B2B"/>
      <w:kern w:val="0"/>
      <w:sz w:val="24"/>
    </w:rPr>
  </w:style>
  <w:style w:type="character" w:styleId="6">
    <w:name w:val="FollowedHyperlink"/>
    <w:basedOn w:val="5"/>
    <w:qFormat/>
    <w:uiPriority w:val="99"/>
    <w:rPr>
      <w:rFonts w:cs="Times New Roman"/>
      <w:color w:val="000000"/>
      <w:u w:val="none"/>
    </w:rPr>
  </w:style>
  <w:style w:type="character" w:styleId="7">
    <w:name w:val="Emphasis"/>
    <w:basedOn w:val="5"/>
    <w:qFormat/>
    <w:uiPriority w:val="99"/>
    <w:rPr>
      <w:rFonts w:cs="Times New Roman"/>
    </w:rPr>
  </w:style>
  <w:style w:type="character" w:styleId="8">
    <w:name w:val="HTML Definition"/>
    <w:basedOn w:val="5"/>
    <w:qFormat/>
    <w:uiPriority w:val="99"/>
    <w:rPr>
      <w:rFonts w:cs="Times New Roman"/>
    </w:rPr>
  </w:style>
  <w:style w:type="character" w:styleId="9">
    <w:name w:val="HTML Acronym"/>
    <w:basedOn w:val="5"/>
    <w:qFormat/>
    <w:uiPriority w:val="99"/>
    <w:rPr>
      <w:rFonts w:cs="Times New Roman"/>
    </w:rPr>
  </w:style>
  <w:style w:type="character" w:styleId="10">
    <w:name w:val="HTML Variable"/>
    <w:basedOn w:val="5"/>
    <w:qFormat/>
    <w:uiPriority w:val="99"/>
    <w:rPr>
      <w:rFonts w:cs="Times New Roman"/>
    </w:rPr>
  </w:style>
  <w:style w:type="character" w:styleId="11">
    <w:name w:val="Hyperlink"/>
    <w:basedOn w:val="5"/>
    <w:qFormat/>
    <w:uiPriority w:val="99"/>
    <w:rPr>
      <w:rFonts w:cs="Times New Roman"/>
      <w:color w:val="000000"/>
      <w:u w:val="none"/>
    </w:rPr>
  </w:style>
  <w:style w:type="character" w:styleId="12">
    <w:name w:val="HTML Code"/>
    <w:basedOn w:val="5"/>
    <w:qFormat/>
    <w:uiPriority w:val="99"/>
    <w:rPr>
      <w:rFonts w:ascii="Courier New" w:hAnsi="Courier New" w:cs="Times New Roman"/>
      <w:sz w:val="20"/>
    </w:rPr>
  </w:style>
  <w:style w:type="character" w:styleId="13">
    <w:name w:val="HTML Cite"/>
    <w:basedOn w:val="5"/>
    <w:qFormat/>
    <w:uiPriority w:val="99"/>
    <w:rPr>
      <w:rFonts w:cs="Times New Roman"/>
    </w:rPr>
  </w:style>
  <w:style w:type="paragraph" w:customStyle="1" w:styleId="15">
    <w:name w:val="vsbcontent_end"/>
    <w:basedOn w:val="1"/>
    <w:qFormat/>
    <w:uiPriority w:val="99"/>
    <w:pPr>
      <w:widowControl/>
      <w:spacing w:before="100" w:beforeAutospacing="1" w:after="100" w:afterAutospacing="1"/>
      <w:jc w:val="left"/>
    </w:pPr>
    <w:rPr>
      <w:rFonts w:ascii="宋体" w:hAnsi="宋体" w:cs="宋体"/>
      <w:kern w:val="0"/>
      <w:sz w:val="24"/>
    </w:rPr>
  </w:style>
  <w:style w:type="paragraph" w:customStyle="1" w:styleId="16">
    <w:name w:val="p0"/>
    <w:basedOn w:val="1"/>
    <w:qFormat/>
    <w:uiPriority w:val="99"/>
    <w:pPr>
      <w:widowControl/>
    </w:pPr>
    <w:rPr>
      <w:rFonts w:ascii="Times New Roman" w:hAnsi="Times New Roman"/>
      <w:kern w:val="0"/>
      <w:szCs w:val="21"/>
    </w:rPr>
  </w:style>
  <w:style w:type="character" w:customStyle="1" w:styleId="17">
    <w:name w:val="Heading 1 Char"/>
    <w:basedOn w:val="5"/>
    <w:link w:val="2"/>
    <w:qFormat/>
    <w:locked/>
    <w:uiPriority w:val="99"/>
    <w:rPr>
      <w:rFonts w:ascii="Calibri" w:hAnsi="Calibri" w:cs="Times New Roman"/>
      <w:b/>
      <w:bCs/>
      <w:kern w:val="44"/>
      <w:sz w:val="44"/>
      <w:szCs w:val="44"/>
    </w:rPr>
  </w:style>
  <w:style w:type="character" w:customStyle="1" w:styleId="18">
    <w:name w:val="bggrey"/>
    <w:basedOn w:val="5"/>
    <w:qFormat/>
    <w:uiPriority w:val="99"/>
    <w:rPr>
      <w:rFonts w:cs="Times New Roman"/>
      <w:shd w:val="clear" w:color="auto" w:fill="E7E7E7"/>
    </w:rPr>
  </w:style>
  <w:style w:type="character" w:customStyle="1" w:styleId="19">
    <w:name w:val="datetime"/>
    <w:basedOn w:val="5"/>
    <w:qFormat/>
    <w:uiPriority w:val="99"/>
    <w:rPr>
      <w:rFonts w:cs="Times New Roman"/>
      <w:color w:val="888888"/>
      <w:sz w:val="21"/>
      <w:szCs w:val="21"/>
    </w:rPr>
  </w:style>
  <w:style w:type="character" w:customStyle="1" w:styleId="20">
    <w:name w:val="gwds_nopic"/>
    <w:basedOn w:val="5"/>
    <w:qFormat/>
    <w:uiPriority w:val="99"/>
    <w:rPr>
      <w:rFonts w:cs="Times New Roman"/>
    </w:rPr>
  </w:style>
  <w:style w:type="character" w:customStyle="1" w:styleId="21">
    <w:name w:val="gwds_nopic1"/>
    <w:basedOn w:val="5"/>
    <w:qFormat/>
    <w:uiPriority w:val="99"/>
    <w:rPr>
      <w:rFonts w:cs="Times New Roman"/>
    </w:rPr>
  </w:style>
  <w:style w:type="character" w:customStyle="1" w:styleId="22">
    <w:name w:val="on"/>
    <w:basedOn w:val="5"/>
    <w:qFormat/>
    <w:uiPriority w:val="99"/>
    <w:rPr>
      <w:rFonts w:cs="Times New Roman"/>
      <w:shd w:val="clear" w:color="auto" w:fill="FFFFFF"/>
    </w:rPr>
  </w:style>
  <w:style w:type="character" w:customStyle="1" w:styleId="23">
    <w:name w:val="animated2"/>
    <w:basedOn w:val="5"/>
    <w:qFormat/>
    <w:uiPriority w:val="99"/>
    <w:rPr>
      <w:rFonts w:cs="Times New Roman"/>
    </w:rPr>
  </w:style>
  <w:style w:type="character" w:customStyle="1" w:styleId="24">
    <w:name w:val="gwds_nopic2"/>
    <w:basedOn w:val="5"/>
    <w:qFormat/>
    <w:uiPriority w:val="99"/>
    <w:rPr>
      <w:rFonts w:cs="Times New Roman"/>
    </w:rPr>
  </w:style>
  <w:style w:type="character" w:customStyle="1" w:styleId="25">
    <w:name w:val="animated"/>
    <w:basedOn w:val="5"/>
    <w:qFormat/>
    <w:uiPriority w:val="99"/>
    <w:rPr>
      <w:rFonts w:cs="Times New Roman"/>
    </w:rPr>
  </w:style>
  <w:style w:type="character" w:customStyle="1" w:styleId="26">
    <w:name w:val="on1"/>
    <w:basedOn w:val="5"/>
    <w:qFormat/>
    <w:uiPriority w:val="99"/>
    <w:rPr>
      <w:rFonts w:cs="Times New Roman"/>
      <w:shd w:val="clear" w:color="auto" w:fill="FFFFFF"/>
    </w:rPr>
  </w:style>
  <w:style w:type="character" w:customStyle="1" w:styleId="27">
    <w:name w:val="Date Char"/>
    <w:basedOn w:val="5"/>
    <w:link w:val="3"/>
    <w:semiHidden/>
    <w:qFormat/>
    <w:locked/>
    <w:uiPriority w:val="99"/>
    <w:rPr>
      <w:rFonts w:ascii="Calibri" w:hAnsi="Calibri" w:cs="Times New Roman"/>
      <w:sz w:val="24"/>
      <w:szCs w:val="24"/>
    </w:rPr>
  </w:style>
  <w:style w:type="character" w:customStyle="1" w:styleId="28">
    <w:name w:val="font31"/>
    <w:basedOn w:val="5"/>
    <w:qFormat/>
    <w:uiPriority w:val="0"/>
    <w:rPr>
      <w:rFonts w:hint="eastAsia" w:ascii="仿宋_GB2312" w:eastAsia="仿宋_GB2312" w:cs="仿宋_GB2312"/>
      <w:color w:val="000000"/>
      <w:sz w:val="24"/>
      <w:szCs w:val="24"/>
      <w:u w:val="none"/>
    </w:rPr>
  </w:style>
  <w:style w:type="character" w:customStyle="1" w:styleId="29">
    <w:name w:val="font21"/>
    <w:basedOn w:val="5"/>
    <w:qFormat/>
    <w:uiPriority w:val="0"/>
    <w:rPr>
      <w:rFonts w:hint="eastAsia" w:ascii="宋体" w:hAnsi="宋体" w:eastAsia="宋体" w:cs="宋体"/>
      <w:color w:val="000000"/>
      <w:sz w:val="24"/>
      <w:szCs w:val="24"/>
      <w:u w:val="none"/>
    </w:rPr>
  </w:style>
  <w:style w:type="character" w:customStyle="1" w:styleId="30">
    <w:name w:val="font1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932</Words>
  <Characters>5317</Characters>
  <Lines>0</Lines>
  <Paragraphs>0</Paragraphs>
  <TotalTime>0</TotalTime>
  <ScaleCrop>false</ScaleCrop>
  <LinksUpToDate>false</LinksUpToDate>
  <CharactersWithSpaces>0</CharactersWithSpaces>
  <Application>WPS Office 专业版_9.1.0.4737_{F1E327BC-269C-435d-A152-05C5408002CA}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zhangli</dc:creator>
  <cp:lastModifiedBy>Administrator</cp:lastModifiedBy>
  <cp:lastPrinted>2021-11-30T10:54:00Z</cp:lastPrinted>
  <dcterms:modified xsi:type="dcterms:W3CDTF">2021-12-01T02:49:43Z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2052-9.1.0.4737</vt:lpwstr>
  </property>
  <property fmtid="{D5CDD505-2E9C-101B-9397-08002B2CF9AE}" pid="3" name="ICV">
    <vt:lpwstr>6DBD9E4550A74320B65A1DEBA4296049</vt:lpwstr>
  </property>
</Properties>
</file>