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color w:val="000000"/>
          <w:sz w:val="28"/>
          <w:szCs w:val="28"/>
        </w:rPr>
      </w:pPr>
    </w:p>
    <w:p>
      <w:pPr>
        <w:spacing w:line="560" w:lineRule="exact"/>
        <w:jc w:val="center"/>
        <w:rPr>
          <w:rFonts w:hint="eastAsia" w:ascii="黑体" w:hAnsi="黑体" w:eastAsia="黑体" w:cs="黑体"/>
          <w:color w:val="000000"/>
          <w:sz w:val="44"/>
          <w:szCs w:val="44"/>
          <w:lang w:eastAsia="zh-CN"/>
        </w:rPr>
      </w:pPr>
    </w:p>
    <w:p>
      <w:pPr>
        <w:spacing w:line="560" w:lineRule="exact"/>
        <w:jc w:val="center"/>
        <w:rPr>
          <w:rFonts w:hint="eastAsia" w:ascii="黑体" w:hAnsi="黑体" w:eastAsia="黑体" w:cs="黑体"/>
          <w:color w:val="000000"/>
          <w:sz w:val="44"/>
          <w:szCs w:val="44"/>
          <w:lang w:eastAsia="zh-CN"/>
        </w:rPr>
      </w:pPr>
    </w:p>
    <w:p>
      <w:pPr>
        <w:pStyle w:val="7"/>
        <w:ind w:left="0" w:leftChars="0" w:firstLine="0" w:firstLineChars="0"/>
        <w:rPr>
          <w:rFonts w:hint="eastAsia" w:ascii="黑体" w:hAnsi="黑体" w:eastAsia="黑体" w:cs="黑体"/>
          <w:color w:val="000000"/>
          <w:sz w:val="44"/>
          <w:szCs w:val="44"/>
          <w:lang w:eastAsia="zh-CN"/>
        </w:rPr>
      </w:pPr>
    </w:p>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中共</w:t>
      </w:r>
      <w:r>
        <w:rPr>
          <w:rFonts w:hint="eastAsia" w:ascii="方正小标宋简体" w:hAnsi="方正小标宋简体" w:eastAsia="方正小标宋简体" w:cs="方正小标宋简体"/>
          <w:color w:val="000000"/>
          <w:sz w:val="44"/>
          <w:szCs w:val="44"/>
        </w:rPr>
        <w:t>吕梁市委</w:t>
      </w:r>
      <w:r>
        <w:rPr>
          <w:rFonts w:hint="eastAsia" w:ascii="方正小标宋简体" w:hAnsi="方正小标宋简体" w:eastAsia="方正小标宋简体" w:cs="方正小标宋简体"/>
          <w:color w:val="000000"/>
          <w:sz w:val="44"/>
          <w:szCs w:val="44"/>
          <w:lang w:eastAsia="zh-CN"/>
        </w:rPr>
        <w:t>办公室</w:t>
      </w:r>
    </w:p>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党委办公室工作研究中心</w:t>
      </w:r>
    </w:p>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度体检公告</w:t>
      </w:r>
    </w:p>
    <w:p>
      <w:pPr>
        <w:spacing w:line="560" w:lineRule="exact"/>
        <w:ind w:firstLine="560" w:firstLineChars="200"/>
        <w:jc w:val="left"/>
        <w:rPr>
          <w:rFonts w:hint="eastAsia" w:ascii="仿宋_GB2312" w:hAnsi="仿宋" w:eastAsia="仿宋_GB2312"/>
          <w:color w:val="000000"/>
          <w:sz w:val="28"/>
          <w:szCs w:val="28"/>
        </w:rPr>
      </w:pPr>
    </w:p>
    <w:p>
      <w:pPr>
        <w:spacing w:line="560" w:lineRule="exact"/>
        <w:ind w:firstLine="640" w:firstLineChars="200"/>
        <w:jc w:val="left"/>
        <w:rPr>
          <w:rFonts w:hint="eastAsia" w:ascii="仿宋_GB2312" w:eastAsia="仿宋_GB2312"/>
          <w:sz w:val="32"/>
          <w:szCs w:val="32"/>
          <w:lang w:eastAsia="zh-CN"/>
        </w:rPr>
      </w:pPr>
      <w:r>
        <w:rPr>
          <w:rFonts w:hint="eastAsia" w:ascii="仿宋_GB2312" w:hAnsi="仿宋" w:eastAsia="仿宋_GB2312"/>
          <w:color w:val="000000"/>
          <w:sz w:val="32"/>
          <w:szCs w:val="32"/>
          <w:lang w:eastAsia="zh-CN"/>
        </w:rPr>
        <w:t>中共吕梁市委办公室党委办公室工作研究中心</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公开招聘工作面试</w:t>
      </w:r>
      <w:r>
        <w:rPr>
          <w:rFonts w:hint="eastAsia" w:ascii="仿宋_GB2312" w:eastAsia="仿宋_GB2312"/>
          <w:sz w:val="32"/>
          <w:szCs w:val="32"/>
          <w:lang w:eastAsia="zh-CN"/>
        </w:rPr>
        <w:t>环节</w:t>
      </w:r>
      <w:r>
        <w:rPr>
          <w:rFonts w:hint="eastAsia" w:ascii="仿宋_GB2312" w:eastAsia="仿宋_GB2312"/>
          <w:sz w:val="32"/>
          <w:szCs w:val="32"/>
        </w:rPr>
        <w:t>已结束</w:t>
      </w:r>
      <w:r>
        <w:rPr>
          <w:rFonts w:hint="eastAsia" w:ascii="仿宋_GB2312" w:eastAsia="仿宋_GB2312"/>
          <w:sz w:val="32"/>
          <w:szCs w:val="32"/>
          <w:lang w:eastAsia="zh-CN"/>
        </w:rPr>
        <w:t>，现将体检工作有关事项公告如下：</w:t>
      </w:r>
    </w:p>
    <w:p>
      <w:pPr>
        <w:numPr>
          <w:ilvl w:val="0"/>
          <w:numId w:val="0"/>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体检对象名单</w:t>
      </w:r>
    </w:p>
    <w:p>
      <w:pPr>
        <w:numPr>
          <w:ilvl w:val="0"/>
          <w:numId w:val="0"/>
        </w:numPr>
        <w:spacing w:line="560" w:lineRule="exact"/>
        <w:ind w:firstLine="640" w:firstLineChars="200"/>
        <w:jc w:val="left"/>
        <w:rPr>
          <w:rFonts w:hint="default"/>
          <w:lang w:val="en-US" w:eastAsia="zh-CN"/>
        </w:rPr>
      </w:pPr>
      <w:r>
        <w:rPr>
          <w:rFonts w:hint="eastAsia" w:ascii="仿宋_GB2312" w:eastAsia="仿宋_GB2312"/>
          <w:sz w:val="32"/>
          <w:szCs w:val="32"/>
          <w:lang w:val="en-US" w:eastAsia="zh-CN"/>
        </w:rPr>
        <w:t>在面试70分及以上考生中，根据综合成绩从高分到低分的顺序，按拟招聘人数1:1的比例确定体检人选，体检由中共吕梁市委办公室委托第三方体检医院具体实施。（体检名单见附件）</w:t>
      </w:r>
    </w:p>
    <w:p>
      <w:pPr>
        <w:numPr>
          <w:ilvl w:val="0"/>
          <w:numId w:val="0"/>
        </w:numPr>
        <w:spacing w:line="560" w:lineRule="exact"/>
        <w:ind w:firstLine="640" w:firstLineChars="20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二、体检时间及集合地点</w:t>
      </w:r>
    </w:p>
    <w:p>
      <w:pPr>
        <w:spacing w:line="560" w:lineRule="exact"/>
        <w:ind w:firstLine="640" w:firstLineChars="200"/>
        <w:jc w:val="left"/>
        <w:rPr>
          <w:rFonts w:hint="eastAsia" w:ascii="仿宋_GB2312" w:eastAsia="仿宋_GB2312"/>
          <w:sz w:val="32"/>
          <w:szCs w:val="32"/>
          <w:lang w:val="en-US" w:eastAsia="zh-CN"/>
        </w:rPr>
      </w:pPr>
      <w:r>
        <w:rPr>
          <w:rFonts w:hint="default" w:ascii="仿宋_GB2312" w:eastAsia="仿宋_GB2312"/>
          <w:sz w:val="32"/>
          <w:szCs w:val="32"/>
          <w:lang w:val="en-US" w:eastAsia="zh-CN"/>
        </w:rPr>
        <w:t>时</w:t>
      </w:r>
      <w:r>
        <w:rPr>
          <w:rFonts w:hint="eastAsia" w:ascii="仿宋_GB2312" w:eastAsia="仿宋_GB2312"/>
          <w:sz w:val="32"/>
          <w:szCs w:val="32"/>
          <w:lang w:val="en-US" w:eastAsia="zh-CN"/>
        </w:rPr>
        <w:t xml:space="preserve">    </w:t>
      </w:r>
      <w:r>
        <w:rPr>
          <w:rFonts w:hint="default" w:ascii="仿宋_GB2312" w:eastAsia="仿宋_GB2312"/>
          <w:sz w:val="32"/>
          <w:szCs w:val="32"/>
          <w:lang w:val="en-US" w:eastAsia="zh-CN"/>
        </w:rPr>
        <w:t>间：</w:t>
      </w:r>
      <w:r>
        <w:rPr>
          <w:rFonts w:hint="eastAsia" w:ascii="仿宋_GB2312" w:eastAsia="仿宋_GB2312"/>
          <w:sz w:val="32"/>
          <w:szCs w:val="32"/>
          <w:lang w:val="en-US" w:eastAsia="zh-CN"/>
        </w:rPr>
        <w:t>12</w:t>
      </w:r>
      <w:r>
        <w:rPr>
          <w:rFonts w:hint="default" w:ascii="仿宋_GB2312" w:eastAsia="仿宋_GB2312"/>
          <w:sz w:val="32"/>
          <w:szCs w:val="32"/>
          <w:lang w:val="en-US" w:eastAsia="zh-CN"/>
        </w:rPr>
        <w:t>月</w:t>
      </w:r>
      <w:r>
        <w:rPr>
          <w:rFonts w:hint="eastAsia" w:ascii="仿宋_GB2312" w:eastAsia="仿宋_GB2312"/>
          <w:sz w:val="32"/>
          <w:szCs w:val="32"/>
          <w:lang w:val="en-US" w:eastAsia="zh-CN"/>
        </w:rPr>
        <w:t>8</w:t>
      </w:r>
      <w:r>
        <w:rPr>
          <w:rFonts w:hint="default" w:ascii="仿宋_GB2312" w:eastAsia="仿宋_GB2312"/>
          <w:sz w:val="32"/>
          <w:szCs w:val="32"/>
          <w:lang w:val="en-US" w:eastAsia="zh-CN"/>
        </w:rPr>
        <w:t>日上午</w:t>
      </w:r>
      <w:r>
        <w:rPr>
          <w:rFonts w:hint="eastAsia" w:ascii="仿宋_GB2312" w:eastAsia="仿宋_GB2312"/>
          <w:sz w:val="30"/>
          <w:szCs w:val="30"/>
          <w:lang w:val="en-US" w:eastAsia="zh-CN"/>
        </w:rPr>
        <w:t>8点</w:t>
      </w:r>
      <w:r>
        <w:rPr>
          <w:rFonts w:hint="eastAsia" w:ascii="仿宋_GB2312" w:eastAsia="仿宋_GB2312"/>
          <w:sz w:val="32"/>
          <w:szCs w:val="32"/>
          <w:lang w:val="en-US" w:eastAsia="zh-CN"/>
        </w:rPr>
        <w:t>前</w:t>
      </w:r>
    </w:p>
    <w:p>
      <w:pPr>
        <w:shd w:val="clear" w:color="auto" w:fill="FFFFFF"/>
        <w:spacing w:before="0" w:beforeAutospacing="0" w:after="0" w:afterAutospacing="0"/>
        <w:ind w:left="2238" w:leftChars="304" w:right="0" w:hanging="1600" w:hangingChars="5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集合</w:t>
      </w:r>
      <w:r>
        <w:rPr>
          <w:rFonts w:hint="default" w:ascii="仿宋_GB2312" w:eastAsia="仿宋_GB2312"/>
          <w:sz w:val="32"/>
          <w:szCs w:val="32"/>
          <w:lang w:val="en-US" w:eastAsia="zh-CN"/>
        </w:rPr>
        <w:t>地点：吕梁</w:t>
      </w:r>
      <w:r>
        <w:rPr>
          <w:rFonts w:hint="eastAsia" w:ascii="仿宋_GB2312" w:eastAsia="仿宋_GB2312"/>
          <w:sz w:val="32"/>
          <w:szCs w:val="32"/>
          <w:lang w:val="en-US" w:eastAsia="zh-CN"/>
        </w:rPr>
        <w:t>市离石区永宁中路9号</w:t>
      </w:r>
      <w:r>
        <w:rPr>
          <w:rFonts w:hint="eastAsia" w:ascii="仿宋_GB2312" w:hAnsi="仿宋_GB2312" w:eastAsia="仿宋_GB2312" w:cs="仿宋_GB2312"/>
          <w:color w:val="000000"/>
          <w:spacing w:val="0"/>
          <w:sz w:val="32"/>
          <w:szCs w:val="32"/>
        </w:rPr>
        <w:t>吕梁市委</w:t>
      </w:r>
      <w:r>
        <w:rPr>
          <w:rFonts w:hint="eastAsia" w:ascii="仿宋_GB2312" w:hAnsi="仿宋_GB2312" w:eastAsia="仿宋_GB2312" w:cs="仿宋_GB2312"/>
          <w:color w:val="000000"/>
          <w:spacing w:val="0"/>
          <w:sz w:val="32"/>
          <w:szCs w:val="32"/>
          <w:lang w:eastAsia="zh-CN"/>
        </w:rPr>
        <w:t>办公室</w:t>
      </w:r>
      <w:r>
        <w:rPr>
          <w:rFonts w:hint="eastAsia" w:ascii="仿宋_GB2312" w:hAnsi="仿宋_GB2312" w:eastAsia="仿宋_GB2312" w:cs="仿宋_GB2312"/>
          <w:color w:val="000000"/>
          <w:spacing w:val="0"/>
          <w:sz w:val="32"/>
          <w:szCs w:val="32"/>
          <w:lang w:val="en-US" w:eastAsia="zh-CN"/>
        </w:rPr>
        <w:t>149办公室。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三、体检注意事项</w:t>
      </w:r>
    </w:p>
    <w:p>
      <w:pPr>
        <w:numPr>
          <w:ilvl w:val="0"/>
          <w:numId w:val="0"/>
        </w:num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1.考生体检费用自理。</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体检标准及项目参照《公务员录用体检通用标准（试行）》执行。体检安排在具有体检资质的县级以上综合性医院进行。体检结论不合格需要复检的，应安排在具有体检资质的同一级别或上一级别的另一家医院复检。对因怀孕不能全部完成体检项目的，按国家相关政策执行。不按时参加体检者，视同放弃资格。</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default" w:ascii="仿宋_GB2312" w:eastAsia="仿宋_GB2312"/>
          <w:sz w:val="32"/>
          <w:szCs w:val="32"/>
          <w:lang w:val="en-US" w:eastAsia="zh-CN"/>
        </w:rPr>
        <w:t>体检人员携带有效《居民身份证》原件、本人近期1寸证件照</w:t>
      </w:r>
      <w:r>
        <w:rPr>
          <w:rFonts w:hint="eastAsia" w:ascii="仿宋_GB2312" w:eastAsia="仿宋_GB2312"/>
          <w:sz w:val="32"/>
          <w:szCs w:val="32"/>
          <w:lang w:val="en-US" w:eastAsia="zh-CN"/>
        </w:rPr>
        <w:t>2</w:t>
      </w:r>
      <w:r>
        <w:rPr>
          <w:rFonts w:hint="default" w:ascii="仿宋_GB2312" w:eastAsia="仿宋_GB2312"/>
          <w:sz w:val="32"/>
          <w:szCs w:val="32"/>
          <w:lang w:val="en-US" w:eastAsia="zh-CN"/>
        </w:rPr>
        <w:t>张、</w:t>
      </w:r>
      <w:r>
        <w:rPr>
          <w:rFonts w:hint="eastAsia" w:ascii="仿宋_GB2312" w:eastAsia="仿宋_GB2312"/>
          <w:sz w:val="32"/>
          <w:szCs w:val="32"/>
          <w:lang w:val="en-US" w:eastAsia="zh-CN"/>
        </w:rPr>
        <w:t>《笔试准考证》、</w:t>
      </w:r>
      <w:r>
        <w:rPr>
          <w:rFonts w:hint="default" w:ascii="仿宋_GB2312" w:eastAsia="仿宋_GB2312"/>
          <w:sz w:val="32"/>
          <w:szCs w:val="32"/>
          <w:lang w:val="en-US" w:eastAsia="zh-CN"/>
        </w:rPr>
        <w:t>黑色钢笔或签字笔1支参加体检</w:t>
      </w:r>
      <w:r>
        <w:rPr>
          <w:rFonts w:hint="eastAsia" w:ascii="仿宋_GB2312" w:eastAsia="仿宋_GB2312"/>
          <w:sz w:val="32"/>
          <w:szCs w:val="32"/>
          <w:lang w:val="en-US" w:eastAsia="zh-CN"/>
        </w:rPr>
        <w:t>（体检请全程配带口罩）。</w:t>
      </w:r>
    </w:p>
    <w:p>
      <w:pPr>
        <w:numPr>
          <w:ilvl w:val="0"/>
          <w:numId w:val="0"/>
        </w:num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default" w:ascii="仿宋_GB2312" w:eastAsia="仿宋_GB2312"/>
          <w:sz w:val="32"/>
          <w:szCs w:val="32"/>
          <w:lang w:val="en-US" w:eastAsia="zh-CN"/>
        </w:rPr>
        <w:t>考生在体检前8小时内禁食禁水、2天内不饮酒或服用药物。体检当天上午要求空腹，</w:t>
      </w:r>
      <w:r>
        <w:rPr>
          <w:rFonts w:hint="eastAsia" w:ascii="仿宋_GB2312" w:eastAsia="仿宋_GB2312"/>
          <w:sz w:val="32"/>
          <w:szCs w:val="32"/>
          <w:lang w:val="en-US" w:eastAsia="zh-CN"/>
        </w:rPr>
        <w:t>部分检查须憋满小便，请遵医嘱，</w:t>
      </w:r>
      <w:r>
        <w:rPr>
          <w:rFonts w:hint="default" w:ascii="仿宋_GB2312" w:eastAsia="仿宋_GB2312"/>
          <w:sz w:val="32"/>
          <w:szCs w:val="32"/>
          <w:lang w:val="en-US" w:eastAsia="zh-CN"/>
        </w:rPr>
        <w:t>如不注意者，后果自负。</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5.体检考生应尽量保持平和心态，要注意休息，避免剧烈运动和情绪紧张，保证充足睡眠，以免影响体检结果。体检前，要注意饮食，不要吃过多油腻、不易消化的食物，不饮酒，不要服用对肝、肾功能有损害的药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四、疫情防控有关要求</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1.考生须申报本人体检前14天健康、行程状况并如实填报《吕梁市2021年度市直事业单位公开招聘工作人员考试考生健康状况、行程登记表暨考生承诺书》。对于刻意隐瞒病情或者不如实报告发热史、旅行史</w:t>
      </w:r>
      <w:bookmarkStart w:id="0" w:name="_GoBack"/>
      <w:bookmarkEnd w:id="0"/>
      <w:r>
        <w:rPr>
          <w:rFonts w:hint="eastAsia" w:ascii="仿宋_GB2312" w:eastAsia="仿宋_GB2312"/>
          <w:sz w:val="32"/>
          <w:szCs w:val="32"/>
          <w:lang w:val="en-US" w:eastAsia="zh-CN"/>
        </w:rPr>
        <w:t>和接触史的考生，以及在体检疫情防控中拒不配合的人员，将依法依规予以处理并取消体检资格。</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考生在中共吕梁市委办公室进行体温检测，应符合如下要求：（1）体温检测&lt;37.3度；（2）健康码为绿码；（3）通信行程卡无中高风险地区和疫情发生地所在地市旅居史、无星号（*）标志、无异常提示；（4）无与各地公布感染者行程轨迹有交集的。以上任一项不符合要求，不得参加体检。</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3.考前14天内有省外旅居史的返晋入晋人员，进入体检地点时需提供本人首场体检前48小时内核酸检测阴性证明并登记备案。无法提供核酸检测阴性证明的、不履行登记手续的，不得参加体检。</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4.体检当天，若考生在体检过程中出现发热、咳嗽等症状，由医护人员进行初步诊断，并综合研判。凡被确认有可疑症状的，立即采取隔离措施，送往定点医院进行医治。不按照疫情防控要求提供相关健康证明的考生，不得参加体检。</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5.考生在体检过程中需全程佩戴口罩。考生须听从工作人员指挥，进出及如厕时均须与他人保持1米以上距离，避免近距离接触交流。</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6.受疫情影响，吕梁市2021年度市直事业单位公开招聘工作人员体检有关程序、步骤、要求等可能因疫情防控工作需要作出调整，请考生随时关注吕梁人事人才网相关公告。</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五、咨询、监督电话</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体检具体事宜可咨询中共吕梁市委办公室公开招聘工作领导小组办公室。</w:t>
      </w:r>
    </w:p>
    <w:p>
      <w:pPr>
        <w:numPr>
          <w:ilvl w:val="0"/>
          <w:numId w:val="0"/>
        </w:num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政策咨询:0358-8223893</w:t>
      </w:r>
    </w:p>
    <w:p>
      <w:pPr>
        <w:numPr>
          <w:ilvl w:val="0"/>
          <w:numId w:val="0"/>
        </w:num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监督电话:0358-8221170</w:t>
      </w:r>
    </w:p>
    <w:p>
      <w:pPr>
        <w:numPr>
          <w:ilvl w:val="0"/>
          <w:numId w:val="0"/>
        </w:numPr>
        <w:spacing w:line="560" w:lineRule="exact"/>
        <w:ind w:firstLine="640" w:firstLineChars="200"/>
        <w:jc w:val="left"/>
        <w:rPr>
          <w:rFonts w:hint="eastAsia" w:ascii="仿宋_GB2312" w:eastAsia="仿宋_GB2312"/>
          <w:sz w:val="32"/>
          <w:szCs w:val="32"/>
          <w:lang w:val="en-US" w:eastAsia="zh-CN"/>
        </w:rPr>
      </w:pPr>
    </w:p>
    <w:p>
      <w:pPr>
        <w:pStyle w:val="7"/>
        <w:rPr>
          <w:rFonts w:hint="eastAsia" w:ascii="仿宋_GB2312" w:eastAsia="仿宋_GB2312"/>
          <w:color w:val="000000"/>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60" w:lineRule="exact"/>
        <w:ind w:left="0" w:leftChars="0" w:right="0" w:rightChars="0" w:firstLine="640"/>
        <w:jc w:val="center"/>
        <w:textAlignment w:val="auto"/>
        <w:outlineLvl w:val="9"/>
        <w:rPr>
          <w:rFonts w:hint="eastAsia" w:ascii="仿宋_GB2312" w:hAnsi="仿宋_GB2312" w:eastAsia="仿宋_GB2312" w:cs="仿宋_GB2312"/>
          <w:b w:val="0"/>
          <w:i w:val="0"/>
          <w:caps w:val="0"/>
          <w:color w:val="333333"/>
          <w:spacing w:val="0"/>
          <w:sz w:val="27"/>
          <w:szCs w:val="27"/>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xml:space="preserve">                            中共吕梁市委办公室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60" w:lineRule="exact"/>
        <w:ind w:left="0" w:leftChars="0" w:right="0" w:rightChars="0" w:firstLine="4960"/>
        <w:jc w:val="left"/>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xml:space="preserve">     2021年11月30日</w:t>
      </w:r>
    </w:p>
    <w:p>
      <w:pPr>
        <w:pStyle w:val="7"/>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pStyle w:val="7"/>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pStyle w:val="7"/>
        <w:ind w:left="0" w:leftChars="0" w:firstLine="0" w:firstLineChars="0"/>
        <w:rPr>
          <w:rFonts w:hint="default"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附件1</w:t>
      </w:r>
    </w:p>
    <w:tbl>
      <w:tblPr>
        <w:tblStyle w:val="8"/>
        <w:tblpPr w:leftFromText="180" w:rightFromText="180" w:vertAnchor="text" w:horzAnchor="page" w:tblpX="1180" w:tblpY="1731"/>
        <w:tblOverlap w:val="never"/>
        <w:tblW w:w="9484" w:type="dxa"/>
        <w:jc w:val="center"/>
        <w:shd w:val="clear" w:color="auto" w:fill="auto"/>
        <w:tblLayout w:type="fixed"/>
        <w:tblCellMar>
          <w:top w:w="0" w:type="dxa"/>
          <w:left w:w="0" w:type="dxa"/>
          <w:bottom w:w="0" w:type="dxa"/>
          <w:right w:w="0" w:type="dxa"/>
        </w:tblCellMar>
      </w:tblPr>
      <w:tblGrid>
        <w:gridCol w:w="1065"/>
        <w:gridCol w:w="2233"/>
        <w:gridCol w:w="2081"/>
        <w:gridCol w:w="1020"/>
        <w:gridCol w:w="1035"/>
        <w:gridCol w:w="1139"/>
        <w:gridCol w:w="911"/>
      </w:tblGrid>
      <w:tr>
        <w:tblPrEx>
          <w:tblCellMar>
            <w:top w:w="0" w:type="dxa"/>
            <w:left w:w="0" w:type="dxa"/>
            <w:bottom w:w="0" w:type="dxa"/>
            <w:right w:w="0" w:type="dxa"/>
          </w:tblCellMar>
        </w:tblPrEx>
        <w:trPr>
          <w:trHeight w:val="373"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宋体" w:eastAsia="黑体" w:cs="黑体"/>
                <w:i w:val="0"/>
                <w:color w:val="000000"/>
                <w:kern w:val="0"/>
                <w:sz w:val="24"/>
                <w:szCs w:val="24"/>
                <w:u w:val="none"/>
                <w:lang w:val="en-US" w:eastAsia="zh-CN" w:bidi="ar"/>
              </w:rPr>
              <w:t>考生姓名</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身份证号</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宋体" w:eastAsia="黑体" w:cs="黑体"/>
                <w:i w:val="0"/>
                <w:color w:val="000000"/>
                <w:kern w:val="0"/>
                <w:sz w:val="24"/>
                <w:szCs w:val="24"/>
                <w:u w:val="none"/>
                <w:lang w:val="en-US" w:eastAsia="zh-CN" w:bidi="ar"/>
              </w:rPr>
              <w:t>报考岗位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宋体" w:eastAsia="黑体" w:cs="黑体"/>
                <w:i w:val="0"/>
                <w:color w:val="000000"/>
                <w:kern w:val="0"/>
                <w:sz w:val="24"/>
                <w:szCs w:val="24"/>
                <w:u w:val="none"/>
                <w:lang w:val="en-US" w:eastAsia="zh-CN" w:bidi="ar"/>
              </w:rPr>
              <w:t>笔试成绩</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宋体" w:eastAsia="黑体" w:cs="黑体"/>
                <w:i w:val="0"/>
                <w:color w:val="000000"/>
                <w:kern w:val="0"/>
                <w:sz w:val="24"/>
                <w:szCs w:val="24"/>
                <w:u w:val="none"/>
                <w:lang w:val="en-US" w:eastAsia="zh-CN" w:bidi="ar"/>
              </w:rPr>
              <w:t>面试成绩</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宋体" w:eastAsia="黑体" w:cs="黑体"/>
                <w:i w:val="0"/>
                <w:color w:val="000000"/>
                <w:kern w:val="0"/>
                <w:sz w:val="24"/>
                <w:szCs w:val="24"/>
                <w:u w:val="none"/>
                <w:lang w:val="en-US" w:eastAsia="zh-CN" w:bidi="ar"/>
              </w:rPr>
              <w:t>综合成绩</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名次</w:t>
            </w:r>
          </w:p>
        </w:tc>
      </w:tr>
      <w:tr>
        <w:tblPrEx>
          <w:tblCellMar>
            <w:top w:w="0" w:type="dxa"/>
            <w:left w:w="0" w:type="dxa"/>
            <w:bottom w:w="0" w:type="dxa"/>
            <w:right w:w="0" w:type="dxa"/>
          </w:tblCellMar>
        </w:tblPrEx>
        <w:trPr>
          <w:trHeight w:val="49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eastAsia="zh-CN"/>
              </w:rPr>
              <w:t>张娜榕</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142301199610131822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管理岗位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74.8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sz w:val="24"/>
                <w:szCs w:val="24"/>
                <w:u w:val="none"/>
                <w:lang w:val="en-US" w:eastAsia="zh-CN"/>
              </w:rPr>
              <w:t>80.63</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77.132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9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陈星星</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14232619950518484X</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专业技术岗位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79.2</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75.48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r>
    </w:tbl>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p>
    <w:p>
      <w:pPr>
        <w:pStyle w:val="7"/>
        <w:ind w:left="0" w:leftChars="0" w:firstLine="0" w:firstLineChars="0"/>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附件2</w:t>
      </w:r>
    </w:p>
    <w:p>
      <w:pPr>
        <w:pStyle w:val="7"/>
        <w:ind w:left="0" w:leftChars="0" w:firstLine="0" w:firstLineChars="0"/>
        <w:rPr>
          <w:rFonts w:hint="default" w:ascii="仿宋_GB2312" w:hAnsi="仿宋_GB2312" w:eastAsia="仿宋_GB2312" w:cs="仿宋_GB2312"/>
          <w:b/>
          <w:bCs/>
          <w:i w:val="0"/>
          <w:caps w:val="0"/>
          <w:color w:val="333333"/>
          <w:spacing w:val="0"/>
          <w:kern w:val="0"/>
          <w:sz w:val="32"/>
          <w:szCs w:val="32"/>
          <w:shd w:val="clear" w:fill="FFFFFF"/>
          <w:lang w:val="en-US" w:eastAsia="zh-CN" w:bidi="ar"/>
        </w:rPr>
      </w:pPr>
      <w:r>
        <w:drawing>
          <wp:inline distT="0" distB="0" distL="114300" distR="114300">
            <wp:extent cx="8161020" cy="5574030"/>
            <wp:effectExtent l="0" t="0" r="7620" b="1143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rot="5400000">
                      <a:off x="0" y="0"/>
                      <a:ext cx="8161020" cy="5574030"/>
                    </a:xfrm>
                    <a:prstGeom prst="rect">
                      <a:avLst/>
                    </a:prstGeom>
                    <a:noFill/>
                    <a:ln>
                      <a:noFill/>
                    </a:ln>
                  </pic:spPr>
                </pic:pic>
              </a:graphicData>
            </a:graphic>
          </wp:inline>
        </w:drawing>
      </w: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2525395</wp:posOffset>
              </wp:positionH>
              <wp:positionV relativeFrom="paragraph">
                <wp:posOffset>-151130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 xml:space="preserve">— </w:t>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  \* MERGEFORMAT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1</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98.85pt;margin-top:-11.9pt;height:144pt;width:144pt;mso-position-horizontal-relative:margin;mso-wrap-style:none;z-index:251659264;mso-width-relative:page;mso-height-relative:page;" filled="f" stroked="f" coordsize="21600,21600" o:gfxdata="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OPNFHdkAAAALAQAADwAAAAAAAAABACAAAAA4AAAAZHJzL2Rvd25yZXYueG1s&#10;UEsBAhQAFAAAAAgAh07iQCYa0m4aAgAAKQQAAA4AAAAAAAAAAQAgAAAAPgEAAGRycy9lMm9Eb2Mu&#10;eG1sUEsFBgAAAAAGAAYAWQEAAMoFAAAAAA==&#10;">
              <v:fill on="f" focussize="0,0"/>
              <v:stroke on="f" weight="0.5pt"/>
              <v:imagedata o:title=""/>
              <o:lock v:ext="edit" aspectratio="f"/>
              <v:textbox inset="0mm,0mm,0mm,0mm" style="mso-fit-shape-to-text:t;">
                <w:txbxContent>
                  <w:p>
                    <w:pPr>
                      <w:pStyle w:val="4"/>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 xml:space="preserve">— </w:t>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  \* MERGEFORMAT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1</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221DB"/>
    <w:rsid w:val="04206638"/>
    <w:rsid w:val="070F483C"/>
    <w:rsid w:val="087C4387"/>
    <w:rsid w:val="09994292"/>
    <w:rsid w:val="0CEFB83B"/>
    <w:rsid w:val="17FA13D2"/>
    <w:rsid w:val="1E5377E0"/>
    <w:rsid w:val="1E7221DB"/>
    <w:rsid w:val="1EF94BAD"/>
    <w:rsid w:val="210C001C"/>
    <w:rsid w:val="23A6288E"/>
    <w:rsid w:val="2F28725E"/>
    <w:rsid w:val="2F9A784D"/>
    <w:rsid w:val="38783673"/>
    <w:rsid w:val="3A1110EC"/>
    <w:rsid w:val="3AF43FCA"/>
    <w:rsid w:val="3CA43E2E"/>
    <w:rsid w:val="3D730D86"/>
    <w:rsid w:val="3DD74D93"/>
    <w:rsid w:val="3F007F12"/>
    <w:rsid w:val="41F573AE"/>
    <w:rsid w:val="42E10D79"/>
    <w:rsid w:val="54007F15"/>
    <w:rsid w:val="56915269"/>
    <w:rsid w:val="5A1360E8"/>
    <w:rsid w:val="5BE37BC3"/>
    <w:rsid w:val="5EDB49F4"/>
    <w:rsid w:val="60055395"/>
    <w:rsid w:val="60221865"/>
    <w:rsid w:val="6DA64003"/>
    <w:rsid w:val="6F6950B3"/>
    <w:rsid w:val="730B4725"/>
    <w:rsid w:val="77DEF6AD"/>
    <w:rsid w:val="790008F0"/>
    <w:rsid w:val="7BD078BA"/>
    <w:rsid w:val="7CFDC004"/>
    <w:rsid w:val="7DB05E6D"/>
    <w:rsid w:val="7FD65B0F"/>
    <w:rsid w:val="DFBFBB59"/>
    <w:rsid w:val="FF9F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3"/>
    <w:qFormat/>
    <w:uiPriority w:val="0"/>
    <w:pPr>
      <w:ind w:firstLine="420" w:firstLineChars="200"/>
    </w:pPr>
  </w:style>
  <w:style w:type="character" w:customStyle="1" w:styleId="10">
    <w:name w:val="15"/>
    <w:basedOn w:val="9"/>
    <w:qFormat/>
    <w:uiPriority w:val="0"/>
    <w:rPr>
      <w:rFonts w:hint="default" w:ascii="Times New Roman" w:hAnsi="Times New Roman" w:cs="Times New Roman"/>
      <w:b/>
      <w:bCs/>
    </w:rPr>
  </w:style>
  <w:style w:type="character" w:customStyle="1" w:styleId="11">
    <w:name w:val="font01"/>
    <w:basedOn w:val="9"/>
    <w:qFormat/>
    <w:uiPriority w:val="0"/>
    <w:rPr>
      <w:rFonts w:hint="eastAsia" w:ascii="宋体" w:hAnsi="宋体" w:eastAsia="宋体" w:cs="宋体"/>
      <w:color w:val="000000"/>
      <w:sz w:val="24"/>
      <w:szCs w:val="24"/>
      <w:u w:val="single"/>
    </w:rPr>
  </w:style>
  <w:style w:type="character" w:customStyle="1" w:styleId="12">
    <w:name w:val="font11"/>
    <w:basedOn w:val="9"/>
    <w:qFormat/>
    <w:uiPriority w:val="0"/>
    <w:rPr>
      <w:rFonts w:hint="default"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2020-04-22T17:28:00Z</dcterms:created>
  <dc:creator>坏坏坏坏坏坏鲁</dc:creator>
  <cp:lastModifiedBy>greatwall</cp:lastModifiedBy>
  <cp:lastPrinted>2021-12-01T16:19:15Z</cp:lastPrinted>
  <dcterms:modified xsi:type="dcterms:W3CDTF">2021-12-01T16:35:56Z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38CAA87476FA416E86EF189191DAB13F</vt:lpwstr>
  </property>
</Properties>
</file>