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中央民族歌舞团2021年面向社会公开招聘岗位一览表</w:t>
      </w:r>
    </w:p>
    <w:p>
      <w:pPr>
        <w:ind w:right="-57" w:rightChars="-27"/>
        <w:jc w:val="left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143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98"/>
        <w:gridCol w:w="840"/>
        <w:gridCol w:w="2520"/>
        <w:gridCol w:w="1692"/>
        <w:gridCol w:w="6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招聘岗位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ind w:right="-57" w:rightChars="-27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招聘数量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专业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学历</w:t>
            </w:r>
          </w:p>
        </w:tc>
        <w:tc>
          <w:tcPr>
            <w:tcW w:w="6746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演奏员</w:t>
            </w:r>
          </w:p>
        </w:tc>
        <w:tc>
          <w:tcPr>
            <w:tcW w:w="1398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低音唢呐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专业代码：1302</w:t>
            </w:r>
          </w:p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唢呐、打击乐专业</w:t>
            </w:r>
          </w:p>
        </w:tc>
        <w:tc>
          <w:tcPr>
            <w:tcW w:w="16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本科及以上</w:t>
            </w:r>
          </w:p>
        </w:tc>
        <w:tc>
          <w:tcPr>
            <w:tcW w:w="674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年龄不超过35岁（1986年1月1日以后出生）；具有北京市常住户口；具有相关专业学习经历；具有舞台表演工作经历；获得过省部级以上专业赛事奖项的优先考虑。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70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398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打击乐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46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56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演艺市场营销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专业代码：1202</w:t>
            </w:r>
          </w:p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戏剧管理、文化产业管理、艺术管理专业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本科及以上</w:t>
            </w:r>
          </w:p>
        </w:tc>
        <w:tc>
          <w:tcPr>
            <w:tcW w:w="6746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年龄不超过35岁（1986年1月1日以后出生）,急需岗位年龄可适当放宽；具有北京市常住户口，具有演艺市场营销工作经历5年以上。其中，具有演出经纪人证，年龄不超过40岁（1981年1月1日以后出生）。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56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新媒体视频制作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专业代码：0503、1305</w:t>
            </w:r>
          </w:p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新媒体、视频编辑制作专业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本科及以上</w:t>
            </w:r>
          </w:p>
        </w:tc>
        <w:tc>
          <w:tcPr>
            <w:tcW w:w="6746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年龄不超过35岁（1986年1月1日以后出生）；具有北京市常住户口；能熟练使用Pr等视频编辑软件；具有视频编辑制作、新媒体编辑制作等工作经历。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56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文员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专业代码：0501、0503</w:t>
            </w:r>
          </w:p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中国</w:t>
            </w:r>
            <w:r>
              <w:rPr>
                <w:rFonts w:hint="eastAsia" w:ascii="仿宋" w:eastAsia="仿宋"/>
                <w:sz w:val="24"/>
                <w:szCs w:val="24"/>
              </w:rPr>
              <w:t>语言文学、新闻传播等专业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本科及以上</w:t>
            </w:r>
          </w:p>
        </w:tc>
        <w:tc>
          <w:tcPr>
            <w:tcW w:w="6746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年龄不超过35岁（1986年1月1日以后出生）；具有北京市常住户口；能够熟练使用WORD、WPS等办公软件；具有文字撰稿、新闻采编、采访报道等相关工作经历。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568" w:type="dxa"/>
            <w:gridSpan w:val="2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电工</w:t>
            </w:r>
          </w:p>
        </w:tc>
        <w:tc>
          <w:tcPr>
            <w:tcW w:w="840" w:type="dxa"/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1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专业不限</w:t>
            </w:r>
          </w:p>
        </w:tc>
        <w:tc>
          <w:tcPr>
            <w:tcW w:w="16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大专及以上</w:t>
            </w:r>
          </w:p>
        </w:tc>
        <w:tc>
          <w:tcPr>
            <w:tcW w:w="6746" w:type="dxa"/>
            <w:tcBorders>
              <w:left w:val="single" w:color="auto" w:sz="4" w:space="0"/>
            </w:tcBorders>
            <w:vAlign w:val="center"/>
          </w:tcPr>
          <w:p>
            <w:pPr>
              <w:ind w:right="-57" w:rightChars="-27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龄不超过35岁（1986年1月1日以后出生），急需岗位年龄可适当放宽；具有北京市常住户口；具有电工特种作业操作证等相关从业资格证书；具有电工相关工作经历。其中，具有高级及以上职业资格证书的，年龄不超过40岁（1981年1月1日以后出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66" w:type="dxa"/>
            <w:gridSpan w:val="6"/>
            <w:vAlign w:val="center"/>
          </w:tcPr>
          <w:p>
            <w:pPr>
              <w:shd w:val="clear" w:color="auto" w:fill="FFFFFF"/>
              <w:spacing w:after="224" w:line="359" w:lineRule="atLeast"/>
              <w:ind w:firstLine="480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备注：表中学科代码及名称参考</w:t>
            </w:r>
            <w:r>
              <w:rPr>
                <w:rFonts w:ascii="仿宋" w:eastAsia="仿宋"/>
                <w:sz w:val="24"/>
                <w:szCs w:val="24"/>
              </w:rPr>
              <w:t>教育部《</w:t>
            </w:r>
            <w:r>
              <w:rPr>
                <w:rFonts w:hint="eastAsia" w:ascii="仿宋" w:eastAsia="仿宋"/>
                <w:bCs/>
                <w:sz w:val="24"/>
                <w:szCs w:val="24"/>
              </w:rPr>
              <w:t>普通高等学校本科专业目录（2020年版）</w:t>
            </w:r>
            <w:r>
              <w:rPr>
                <w:rFonts w:ascii="仿宋" w:eastAsia="仿宋"/>
                <w:bCs/>
                <w:sz w:val="24"/>
                <w:szCs w:val="24"/>
              </w:rPr>
              <w:t>》</w:t>
            </w:r>
            <w:r>
              <w:rPr>
                <w:rFonts w:hint="eastAsia" w:ascii="仿宋" w:eastAsia="仿宋"/>
                <w:sz w:val="24"/>
                <w:szCs w:val="24"/>
              </w:rPr>
              <w:t>。所学专业接近，但不在上述参考目录中的应聘人员，可与招聘单位联系确认报名资格。</w:t>
            </w:r>
          </w:p>
        </w:tc>
      </w:tr>
    </w:tbl>
    <w:p>
      <w:pPr>
        <w:widowControl/>
        <w:autoSpaceDN w:val="0"/>
        <w:ind w:right="-334" w:rightChars="-159"/>
        <w:jc w:val="left"/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719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664</Words>
  <Characters>722</Characters>
  <Lines>60</Lines>
  <Paragraphs>39</Paragraphs>
  <TotalTime>625</TotalTime>
  <ScaleCrop>false</ScaleCrop>
  <LinksUpToDate>false</LinksUpToDate>
  <CharactersWithSpaces>721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2019-04-18T07:31:00Z</dcterms:created>
  <dc:creator>g</dc:creator>
  <cp:lastModifiedBy>user</cp:lastModifiedBy>
  <cp:lastPrinted>2021-09-27T08:32:00Z</cp:lastPrinted>
  <dcterms:modified xsi:type="dcterms:W3CDTF">2021-11-26T09:46:22Z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