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eastAsia="方正黑体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sz w:val="44"/>
          <w:szCs w:val="44"/>
          <w:shd w:val="clear" w:color="auto" w:fill="FFFFFF"/>
        </w:rPr>
      </w:pPr>
      <w:r>
        <w:rPr>
          <w:rFonts w:hint="eastAsia" w:eastAsia="方正小标宋简体"/>
          <w:sz w:val="44"/>
          <w:szCs w:val="44"/>
          <w:shd w:val="clear" w:color="auto" w:fill="FFFFFF"/>
        </w:rPr>
        <w:t>成都市青白江区中医医院</w:t>
      </w:r>
      <w:r>
        <w:rPr>
          <w:rFonts w:hint="eastAsia" w:eastAsia="方正小标宋简体"/>
          <w:sz w:val="44"/>
          <w:szCs w:val="44"/>
          <w:shd w:val="clear" w:color="auto" w:fill="FFFFFF"/>
          <w:lang w:val="en-US" w:eastAsia="zh-CN"/>
        </w:rPr>
        <w:t>集团</w:t>
      </w:r>
      <w:r>
        <w:rPr>
          <w:rFonts w:hint="eastAsia" w:eastAsia="方正小标宋简体"/>
          <w:sz w:val="44"/>
          <w:szCs w:val="44"/>
          <w:shd w:val="clear" w:color="auto" w:fill="FFFFFF"/>
        </w:rPr>
        <w:t>2021年紧急招聘工作人员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sz w:val="44"/>
          <w:szCs w:val="44"/>
          <w:shd w:val="clear" w:color="auto" w:fill="FFFFFF"/>
        </w:rPr>
      </w:pPr>
      <w:r>
        <w:rPr>
          <w:rFonts w:hint="eastAsia" w:eastAsia="方正小标宋简体"/>
          <w:sz w:val="44"/>
          <w:szCs w:val="44"/>
          <w:shd w:val="clear" w:color="auto" w:fill="FFFFFF"/>
        </w:rPr>
        <w:t>岗位需求表</w:t>
      </w:r>
    </w:p>
    <w:tbl>
      <w:tblPr>
        <w:tblStyle w:val="3"/>
        <w:tblW w:w="151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24"/>
        <w:gridCol w:w="895"/>
        <w:gridCol w:w="964"/>
        <w:gridCol w:w="761"/>
        <w:gridCol w:w="1540"/>
        <w:gridCol w:w="1210"/>
        <w:gridCol w:w="1347"/>
        <w:gridCol w:w="5829"/>
        <w:gridCol w:w="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数量（人）</w:t>
            </w:r>
          </w:p>
        </w:tc>
        <w:tc>
          <w:tcPr>
            <w:tcW w:w="99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科室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执业（职称）条件</w:t>
            </w:r>
          </w:p>
        </w:tc>
        <w:tc>
          <w:tcPr>
            <w:tcW w:w="5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集团中医医院(10人)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普通高等教育大专及以上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取得护士执业资格证书</w:t>
            </w:r>
          </w:p>
        </w:tc>
        <w:tc>
          <w:tcPr>
            <w:tcW w:w="5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1.30岁及以下（1991年11月1日后出生），取得中级资格证书人员年龄可放宽至35岁及以下（1986年11月1日后出生）；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2.取得护士规范化培训合格证、专科护士或中医学校毕业的护士优先。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发热诊室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发热门诊医师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临床医学、中西医临床医学、中医学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取得执业医师资格证书</w:t>
            </w:r>
          </w:p>
        </w:tc>
        <w:tc>
          <w:tcPr>
            <w:tcW w:w="5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1.35岁及以下（1986年11月1日后出生），取得中级资格证书人员年龄可放宽至40岁及以下（1981年11月1日后出生）；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2.取得省级及以上卫生健康行政部门颁发的《住院医师规范化培训合格证书》；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3.从事传染病管理工作经历者优先。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急诊科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临床医学、中西医临床医学、中医学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取得执业医师资格证书</w:t>
            </w:r>
          </w:p>
        </w:tc>
        <w:tc>
          <w:tcPr>
            <w:tcW w:w="5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1.35岁及以下（1986年11月1日后出生），取得中级资格证书人员年龄可放宽至40岁及以下（1981年11月1日后出生）；                                                     2.取得省级及以上卫生健康行政部门颁发的《住院医师规范化培训合格证书》优先。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超声科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超声医师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取得执业医师资格证书</w:t>
            </w:r>
          </w:p>
        </w:tc>
        <w:tc>
          <w:tcPr>
            <w:tcW w:w="5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1.35岁及以下（1986年11月1日后出生），取得中级资格证书人员年龄可放宽至40岁及以下（1981年11月1日后出生）；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2.取得省级及以上卫生健康行政部门颁发的《住院医师规范化培训合格证书》优先。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中药房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中药师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取得中药师资格证书</w:t>
            </w:r>
          </w:p>
        </w:tc>
        <w:tc>
          <w:tcPr>
            <w:tcW w:w="5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1.35岁及以下（1986年11月1日后出生），取得中级资格证书人员年龄可放宽至40岁及以下（1981年11月1日后出生）；                                                        2.已完成中药临床药师规范化培训并取得规培合格证者优先。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集团红阳医院3人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儿科系或儿科专业方向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取得主治医师资格证书</w:t>
            </w:r>
          </w:p>
        </w:tc>
        <w:tc>
          <w:tcPr>
            <w:tcW w:w="5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1.35岁及以下（1986年11月1日后出生），取得中级资格证书人员年龄可放宽至40岁及以下（1981年11月1日后出生）。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2.执业范围：儿科。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取得执业（助理）医师资格证书</w:t>
            </w:r>
          </w:p>
        </w:tc>
        <w:tc>
          <w:tcPr>
            <w:tcW w:w="5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1.35岁及以下（1986年11月1日后出生），取得中级资格证书人员年龄可放宽至40岁及以下（1981年11月1日后出生）。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2.执业范围：外科。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影像科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影像医生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普通高等教育全日制本科及以上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取得执业医师资格证书</w:t>
            </w:r>
          </w:p>
        </w:tc>
        <w:tc>
          <w:tcPr>
            <w:tcW w:w="5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1.35岁及以下（1986年11月1日后出生），取得中级资格证书人员年龄可放宽至40岁及以下（1981年11月1日后出生）；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2.执业范围：医学影像和放射治疗专业。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集团清泉医院(11人)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公卫科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普通高等教育大专及以上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1.35岁及以下（1986年11月1日后出生），取得中级资格证书人员年龄可放宽至40岁及以下（1981年11月1日后出生）。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超声科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超声医师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普通高等教育大专及以上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临床医学或医学影像学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1.35岁及以下（1986年11月1日后出生），取得中级资格证书人员年龄可放宽至40岁及以下（1981年11月1日后出生）。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影像科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影像技师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普通高等教育大专及以上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1.35岁及以下（1986年11月1日后出生），取得中级资格证书人员年龄可放宽至40岁及以下（1981年11月1日后出生）。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1.35岁及以下（1986年11月1日后出生），取得中级资格证书人员年龄可放宽至40岁及以下（1981年11月1日后出生）；                                                           2.取得省级及以上卫生健康行政部门颁发的《住院医师规范化培训合格证书》或住院医师规范化培训合格证明。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普通高等教育大专及以上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取得执业（助理）医师资格证书</w:t>
            </w:r>
          </w:p>
        </w:tc>
        <w:tc>
          <w:tcPr>
            <w:tcW w:w="5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1.35岁及以下（1986年11月1日后出生），取得中级资格证书人员年龄可放宽至40岁及以下（1981年11月1日后出生）；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2.符合下列条件之一的人员：（1）取得执业（助理）医师资格证书（2）取得省级及以上卫生健康行政部门颁发的《住院医师规范化培训合格证书》或住院医师规范化培训合格证明。                         3.取得普通高等教育本科及以上学历的可以不受执业（助理）医师资格证和《住院医师规范化培训合格证书》条件限制。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住院部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普通高等教育大专及以上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取得护士执业资格证书</w:t>
            </w:r>
          </w:p>
        </w:tc>
        <w:tc>
          <w:tcPr>
            <w:tcW w:w="5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1.30岁及以下（1991年11月1日后出生），取得中级资格证书人员年龄可放宽至35岁及以下（1986年11月1日后出生）。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集团福洪医院（3人）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门诊医生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普通高等教育大专及以上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取得执业（助理）医师资格证书</w:t>
            </w:r>
          </w:p>
        </w:tc>
        <w:tc>
          <w:tcPr>
            <w:tcW w:w="5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35岁及以下（1986年11月1日后出生），取得中级资格证书人员年龄可放宽至40岁及以下（1981年11月1日后出生）。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全科住院部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普通高等教育大专及以上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取得护士执业资格证书</w:t>
            </w:r>
          </w:p>
        </w:tc>
        <w:tc>
          <w:tcPr>
            <w:tcW w:w="5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1.30岁及以下（1991年11月1日后出生），取得中级资格证书人员年龄可放宽至35岁及以下（1986年11月1日后出生）。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集团人和医院（1人)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西药房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西药房工作人员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普通高等教育大专及以上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药学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取得药士及以上资格证书</w:t>
            </w:r>
          </w:p>
        </w:tc>
        <w:tc>
          <w:tcPr>
            <w:tcW w:w="5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1.35岁及以下（1986年11月1日后出生），取得中级资格证书人员年龄可放宽至40岁及以下（1981年11月1日后出生）。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6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0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spacing w:line="340" w:lineRule="exact"/>
        <w:rPr>
          <w:rFonts w:hint="eastAsia"/>
        </w:rPr>
      </w:pPr>
    </w:p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D6AAE"/>
    <w:rsid w:val="1A4D6AAE"/>
    <w:rsid w:val="6858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2021-11-26T03:00:00Z</dcterms:created>
  <dc:creator>Administrator</dc:creator>
  <cp:lastModifiedBy>Administrator</cp:lastModifiedBy>
  <dcterms:modified xsi:type="dcterms:W3CDTF">2021-11-26T03:01:56Z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