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jc w:val="left"/>
        <w:textAlignment w:val="auto"/>
        <w:rPr>
          <w:rFonts w:hint="default" w:ascii="方正小标宋简体" w:hAnsi="方正小标宋简体" w:eastAsia="方正小标宋简体" w:cs="方正小标宋简体"/>
          <w:color w:val="auto"/>
          <w:sz w:val="22"/>
          <w:szCs w:val="22"/>
          <w:highlight w:val="none"/>
          <w:lang w:val="en-US" w:eastAsia="zh-CN"/>
        </w:rPr>
      </w:pPr>
      <w:r>
        <w:rPr>
          <w:rFonts w:hint="eastAsia" w:ascii="仿宋_GB2312" w:eastAsia="仿宋_GB2312" w:cs="仿宋_GB2312"/>
          <w:sz w:val="31"/>
          <w:szCs w:val="31"/>
          <w:lang w:val="en-US" w:eastAsia="zh-CN"/>
        </w:rPr>
        <w:t>附件3</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金沙县公安局</w:t>
      </w:r>
      <w:r>
        <w:rPr>
          <w:rFonts w:hint="eastAsia" w:ascii="方正小标宋简体" w:hAnsi="方正小标宋简体" w:eastAsia="方正小标宋简体" w:cs="方正小标宋简体"/>
          <w:color w:val="auto"/>
          <w:sz w:val="40"/>
          <w:szCs w:val="40"/>
          <w:highlight w:val="none"/>
        </w:rPr>
        <w:t>2021年</w:t>
      </w:r>
      <w:r>
        <w:rPr>
          <w:rFonts w:hint="eastAsia" w:ascii="方正小标宋简体" w:hAnsi="方正小标宋简体" w:eastAsia="方正小标宋简体" w:cs="方正小标宋简体"/>
          <w:color w:val="auto"/>
          <w:sz w:val="40"/>
          <w:szCs w:val="40"/>
          <w:highlight w:val="none"/>
          <w:lang w:val="en-US" w:eastAsia="zh-CN"/>
        </w:rPr>
        <w:t>招聘、遴选辅警面试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ascii="仿宋_GB2312" w:eastAsia="仿宋_GB2312" w:cs="仿宋_GB2312"/>
          <w:color w:val="auto"/>
          <w:sz w:val="31"/>
          <w:szCs w:val="31"/>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ascii="仿宋_GB2312" w:eastAsia="仿宋_GB2312" w:cs="仿宋_GB2312"/>
          <w:color w:val="auto"/>
          <w:sz w:val="31"/>
          <w:szCs w:val="31"/>
          <w:highlight w:val="none"/>
        </w:rPr>
        <w:t>凡参加</w:t>
      </w:r>
      <w:r>
        <w:rPr>
          <w:rFonts w:hint="eastAsia" w:ascii="仿宋_GB2312" w:eastAsia="仿宋_GB2312" w:cs="仿宋_GB2312"/>
          <w:color w:val="auto"/>
          <w:sz w:val="31"/>
          <w:szCs w:val="31"/>
          <w:highlight w:val="none"/>
        </w:rPr>
        <w:t>2021年金沙县公安局2021年招聘、遴选辅警</w:t>
      </w:r>
      <w:r>
        <w:rPr>
          <w:rFonts w:hint="eastAsia" w:ascii="仿宋_GB2312" w:eastAsia="仿宋_GB2312" w:cs="仿宋_GB2312"/>
          <w:color w:val="auto"/>
          <w:sz w:val="31"/>
          <w:szCs w:val="31"/>
          <w:highlight w:val="none"/>
          <w:lang w:eastAsia="zh-CN"/>
        </w:rPr>
        <w:t>面试</w:t>
      </w:r>
      <w:r>
        <w:rPr>
          <w:rFonts w:hint="eastAsia" w:ascii="仿宋_GB2312" w:eastAsia="仿宋_GB2312" w:cs="仿宋_GB2312"/>
          <w:color w:val="auto"/>
          <w:sz w:val="31"/>
          <w:szCs w:val="31"/>
          <w:highlight w:val="none"/>
        </w:rPr>
        <w:t>的考生，须</w:t>
      </w:r>
      <w:r>
        <w:rPr>
          <w:rFonts w:hint="eastAsia" w:ascii="仿宋_GB2312" w:eastAsia="仿宋_GB2312" w:cs="仿宋_GB2312"/>
          <w:sz w:val="31"/>
          <w:szCs w:val="31"/>
        </w:rPr>
        <w:t>严格遵守《金沙县公安局2021年招聘、遴选辅警</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新冠肺炎疫情防控要求》。考生承诺已知悉告知事项和防疫要求，自愿承担因不实承诺应承担的相关责任，并接受相应处理。</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ascii="黑体" w:hAnsi="宋体" w:eastAsia="黑体" w:cs="黑体"/>
          <w:sz w:val="31"/>
          <w:szCs w:val="31"/>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根据贵州省最新疫情防控要求，对本次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（一）不符合国家、省有关疫情防控要求，不遵守有关疫情防控规定的人员不得进入考点参加</w:t>
      </w:r>
      <w:r>
        <w:rPr>
          <w:rFonts w:hint="eastAsia" w:ascii="仿宋_GB2312" w:eastAsia="仿宋_GB2312" w:cs="仿宋_GB2312"/>
          <w:sz w:val="31"/>
          <w:szCs w:val="31"/>
          <w:lang w:val="en-US" w:eastAsia="zh-CN"/>
        </w:rPr>
        <w:t>本次</w:t>
      </w:r>
      <w:r>
        <w:rPr>
          <w:rFonts w:hint="eastAsia" w:ascii="仿宋_GB2312" w:eastAsia="仿宋_GB2312" w:cs="仿宋_GB2312"/>
          <w:color w:val="auto"/>
          <w:sz w:val="31"/>
          <w:szCs w:val="31"/>
          <w:highlight w:val="none"/>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（二）处于康复或隔离期的病例、无症状感染者、疑似、确诊病例以及无症状感染者的密切接触者不得进入考点参加本次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（三）处于集中隔离、居家健康监测期间的人员不得进入考点参加本次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（四）对流动、出行须报备并提供相应证明材料的人员，未按要求报备或未按要求提供相应证明材料的不得进入考点参加本次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（五）</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当天，经现场医务人员评估有可疑症状且不能排除新冠感染的考生，应配合工作人员按卫生健康部门要求到相应医院就诊，不得进入考点参加本次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（六）考前14天内有中高风险地区旅居史考生，不得进入考点参加本次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（七）考前14天内与本土阳性病例（尚未划定风险等级）活动轨迹有交集人员，不得进入考点参加本次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黑体" w:hAnsi="宋体" w:eastAsia="黑体" w:cs="黑体"/>
          <w:b/>
          <w:bCs/>
          <w:i w:val="0"/>
          <w:iCs w:val="0"/>
          <w:sz w:val="31"/>
          <w:szCs w:val="31"/>
        </w:rPr>
        <w:t>（八）考前14天内有“本土阳性病例报告地级市”旅居史人员，须提供考前5日内间隔24小时的2次核酸检测阴性证明纸质版（其中第2次核酸检测须在考前48小时内在考点所在地级市进行），方可进入考点参加本次</w:t>
      </w:r>
      <w:r>
        <w:rPr>
          <w:rStyle w:val="6"/>
          <w:rFonts w:hint="eastAsia" w:ascii="黑体" w:hAnsi="宋体" w:eastAsia="黑体" w:cs="黑体"/>
          <w:b/>
          <w:bCs/>
          <w:i w:val="0"/>
          <w:iCs w:val="0"/>
          <w:sz w:val="31"/>
          <w:szCs w:val="31"/>
          <w:lang w:eastAsia="zh-CN"/>
        </w:rPr>
        <w:t>面试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黑体" w:hAnsi="宋体" w:eastAsia="黑体" w:cs="黑体"/>
          <w:b/>
          <w:bCs/>
          <w:i w:val="0"/>
          <w:iCs w:val="0"/>
          <w:sz w:val="31"/>
          <w:szCs w:val="31"/>
        </w:rPr>
        <w:t>其余所有考生均须提供考前48小时内1次核酸检测阴性证明纸质版，方可进入考点参加本次</w:t>
      </w:r>
      <w:r>
        <w:rPr>
          <w:rStyle w:val="6"/>
          <w:rFonts w:hint="eastAsia" w:ascii="黑体" w:hAnsi="宋体" w:eastAsia="黑体" w:cs="黑体"/>
          <w:b/>
          <w:bCs/>
          <w:i w:val="0"/>
          <w:iCs w:val="0"/>
          <w:sz w:val="31"/>
          <w:szCs w:val="31"/>
          <w:lang w:eastAsia="zh-CN"/>
        </w:rPr>
        <w:t>面试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仿宋_GB2312" w:eastAsia="仿宋_GB2312" w:cs="仿宋_GB2312"/>
          <w:sz w:val="31"/>
          <w:szCs w:val="31"/>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仿宋_GB2312" w:eastAsia="仿宋_GB2312" w:cs="仿宋_GB2312"/>
          <w:sz w:val="31"/>
          <w:szCs w:val="31"/>
        </w:rPr>
        <w:t>（十）考生应自备一次性使用医用口罩。</w:t>
      </w:r>
      <w:r>
        <w:rPr>
          <w:rFonts w:hint="eastAsia" w:ascii="仿宋_GB2312" w:eastAsia="仿宋_GB2312" w:cs="仿宋_GB2312"/>
          <w:sz w:val="31"/>
          <w:szCs w:val="31"/>
          <w:lang w:val="en-US" w:eastAsia="zh-CN"/>
        </w:rPr>
        <w:t>候考期间，</w:t>
      </w:r>
      <w:r>
        <w:rPr>
          <w:rStyle w:val="6"/>
          <w:rFonts w:hint="eastAsia" w:ascii="黑体" w:hAnsi="宋体" w:eastAsia="黑体" w:cs="黑体"/>
          <w:b/>
          <w:bCs/>
          <w:i w:val="0"/>
          <w:iCs w:val="0"/>
          <w:sz w:val="31"/>
          <w:szCs w:val="31"/>
        </w:rPr>
        <w:t>考生应规范佩戴一次性使用医用口罩</w:t>
      </w:r>
      <w:r>
        <w:rPr>
          <w:rStyle w:val="6"/>
          <w:rFonts w:hint="eastAsia" w:ascii="黑体" w:hAnsi="宋体" w:eastAsia="黑体" w:cs="黑体"/>
          <w:b/>
          <w:bCs/>
          <w:i w:val="0"/>
          <w:iCs w:val="0"/>
          <w:sz w:val="31"/>
          <w:szCs w:val="31"/>
          <w:lang w:eastAsia="zh-CN"/>
        </w:rPr>
        <w:t>，</w:t>
      </w:r>
      <w:r>
        <w:rPr>
          <w:rStyle w:val="6"/>
          <w:rFonts w:hint="eastAsia" w:ascii="黑体" w:hAnsi="宋体" w:eastAsia="黑体" w:cs="黑体"/>
          <w:b/>
          <w:bCs/>
          <w:i w:val="0"/>
          <w:iCs w:val="0"/>
          <w:sz w:val="31"/>
          <w:szCs w:val="31"/>
          <w:lang w:val="en-US" w:eastAsia="zh-CN"/>
        </w:rPr>
        <w:t>面试</w:t>
      </w:r>
      <w:r>
        <w:rPr>
          <w:rStyle w:val="6"/>
          <w:rFonts w:hint="eastAsia" w:ascii="黑体" w:hAnsi="宋体" w:eastAsia="黑体" w:cs="黑体"/>
          <w:b/>
          <w:bCs/>
          <w:i w:val="0"/>
          <w:iCs w:val="0"/>
          <w:sz w:val="31"/>
          <w:szCs w:val="31"/>
        </w:rPr>
        <w:t>期间，考生</w:t>
      </w:r>
      <w:r>
        <w:rPr>
          <w:rStyle w:val="6"/>
          <w:rFonts w:hint="eastAsia" w:ascii="黑体" w:hAnsi="宋体" w:eastAsia="黑体" w:cs="黑体"/>
          <w:b/>
          <w:bCs/>
          <w:i w:val="0"/>
          <w:iCs w:val="0"/>
          <w:sz w:val="31"/>
          <w:szCs w:val="31"/>
          <w:lang w:val="en-US" w:eastAsia="zh-CN"/>
        </w:rPr>
        <w:t>自行选择是否</w:t>
      </w:r>
      <w:r>
        <w:rPr>
          <w:rStyle w:val="6"/>
          <w:rFonts w:hint="eastAsia" w:ascii="黑体" w:hAnsi="宋体" w:eastAsia="黑体" w:cs="黑体"/>
          <w:b/>
          <w:bCs/>
          <w:i w:val="0"/>
          <w:iCs w:val="0"/>
          <w:sz w:val="31"/>
          <w:szCs w:val="31"/>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（十一）考生接受检测进入考点</w:t>
      </w:r>
      <w:r>
        <w:rPr>
          <w:rFonts w:hint="eastAsia" w:ascii="仿宋_GB2312" w:eastAsia="仿宋_GB2312" w:cs="仿宋_GB2312"/>
          <w:sz w:val="31"/>
          <w:szCs w:val="31"/>
          <w:lang w:eastAsia="zh-CN"/>
        </w:rPr>
        <w:t>。</w:t>
      </w:r>
      <w:r>
        <w:rPr>
          <w:rFonts w:hint="eastAsia" w:ascii="仿宋_GB2312" w:eastAsia="仿宋_GB2312" w:cs="仿宋_GB2312"/>
          <w:sz w:val="31"/>
          <w:szCs w:val="31"/>
        </w:rPr>
        <w:t>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（十二）</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（十三）除考生和工作人员外，无关人员一律不得进入考点。除</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（十四）为确保顺利参加</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黑体" w:hAnsi="宋体" w:eastAsia="黑体" w:cs="黑体"/>
          <w:sz w:val="31"/>
          <w:szCs w:val="31"/>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符合以上疫情防控要求的考生，须经入场检测合格方可进入考点参加</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。考生入场检测时和进入考点后，均须保持安全距离，不得扎堆聚集。</w:t>
      </w:r>
      <w:r>
        <w:rPr>
          <w:rStyle w:val="6"/>
          <w:rFonts w:hint="eastAsia" w:ascii="黑体" w:hAnsi="宋体" w:eastAsia="黑体" w:cs="黑体"/>
          <w:b/>
          <w:bCs/>
          <w:i w:val="0"/>
          <w:iCs w:val="0"/>
          <w:sz w:val="31"/>
          <w:szCs w:val="31"/>
        </w:rPr>
        <w:t>考生须同时符合以下全部检测要求，方可进入考点参加</w:t>
      </w:r>
      <w:r>
        <w:rPr>
          <w:rStyle w:val="6"/>
          <w:rFonts w:hint="eastAsia" w:ascii="黑体" w:hAnsi="宋体" w:eastAsia="黑体" w:cs="黑体"/>
          <w:b/>
          <w:bCs/>
          <w:i w:val="0"/>
          <w:iCs w:val="0"/>
          <w:sz w:val="31"/>
          <w:szCs w:val="31"/>
          <w:lang w:val="en-US" w:eastAsia="zh-CN"/>
        </w:rPr>
        <w:t>面试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（一）</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b/>
          <w:bCs/>
          <w:sz w:val="31"/>
          <w:szCs w:val="31"/>
        </w:rPr>
        <w:t>（四）提供相应核酸检测阴性证明纸质版（医院出具的纸质证明或电子证明的打印件均可）</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2.其余考生须提供考前48小时内1次核酸检测阴性证明。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黑体" w:hAnsi="宋体" w:eastAsia="黑体" w:cs="黑体"/>
          <w:sz w:val="31"/>
          <w:szCs w:val="31"/>
        </w:rPr>
        <w:t>三、考生入场检测步骤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考前14天内</w:t>
      </w:r>
      <w:r>
        <w:rPr>
          <w:rStyle w:val="6"/>
          <w:rFonts w:hint="eastAsia" w:ascii="黑体" w:hAnsi="宋体" w:eastAsia="黑体" w:cs="黑体"/>
          <w:b/>
          <w:bCs/>
          <w:i w:val="0"/>
          <w:iCs w:val="0"/>
          <w:sz w:val="31"/>
          <w:szCs w:val="31"/>
        </w:rPr>
        <w:t>有“本土阳性病例报告地级市”旅居史</w:t>
      </w:r>
      <w:r>
        <w:rPr>
          <w:rFonts w:hint="eastAsia" w:ascii="仿宋_GB2312" w:eastAsia="仿宋_GB2312" w:cs="仿宋_GB2312"/>
          <w:sz w:val="31"/>
          <w:szCs w:val="31"/>
        </w:rPr>
        <w:t>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考生到特殊检测通道提交</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考前14天内</w:t>
      </w:r>
      <w:r>
        <w:rPr>
          <w:rStyle w:val="6"/>
          <w:rFonts w:hint="eastAsia" w:ascii="黑体" w:hAnsi="宋体" w:eastAsia="黑体" w:cs="黑体"/>
          <w:b/>
          <w:bCs/>
          <w:i w:val="0"/>
          <w:iCs w:val="0"/>
          <w:sz w:val="31"/>
          <w:szCs w:val="31"/>
        </w:rPr>
        <w:t>无“本土阳性病例报告地级市”旅居史</w:t>
      </w:r>
      <w:r>
        <w:rPr>
          <w:rFonts w:hint="eastAsia" w:ascii="仿宋_GB2312" w:eastAsia="仿宋_GB2312" w:cs="仿宋_GB2312"/>
          <w:sz w:val="31"/>
          <w:szCs w:val="31"/>
        </w:rPr>
        <w:t>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考生须提前准备好</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考生前往第二步检测点过程中须提前准备好</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符合其他疫情防控要求，但体温≥37.3℃的考生，须立即进入临时隔离检查点，间隔15分钟后，由现场医务人员使用水银体温计进行体温复测，经复测体温正常（低于37.3℃）的，可以参加本次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。经复测体温仍≥37.3℃的，不得进入考点参加本次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四、考生须符合本文规定的可以参加本次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的情形，并在</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全过程中严格遵守国家、省有关疫情防控规定以及本文要求，因不符合或不遵守疫情防控规定和要求造成的一切后果由考生自行负责。若</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前国家、省关于疫情防控的规定发生变化，将根据新规定另行公布</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有关疫情防控要求。请广大考生务必在</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前密切关注有关疫情防控规定和要求的变化，做好相应的参考准备，确保顺利参加</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                                          2021年11月</w:t>
      </w:r>
      <w:r>
        <w:rPr>
          <w:rFonts w:hint="eastAsia" w:ascii="仿宋_GB2312" w:eastAsia="仿宋_GB2312" w:cs="仿宋_GB2312"/>
          <w:sz w:val="31"/>
          <w:szCs w:val="31"/>
          <w:lang w:val="en-US" w:eastAsia="zh-CN"/>
        </w:rPr>
        <w:t>19</w:t>
      </w:r>
      <w:r>
        <w:rPr>
          <w:rFonts w:hint="eastAsia" w:ascii="仿宋_GB2312" w:eastAsia="仿宋_GB2312" w:cs="仿宋_GB2312"/>
          <w:sz w:val="31"/>
          <w:szCs w:val="3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21806"/>
    <w:rsid w:val="03071178"/>
    <w:rsid w:val="042358B6"/>
    <w:rsid w:val="0DA63FAF"/>
    <w:rsid w:val="0FF6558E"/>
    <w:rsid w:val="104E6884"/>
    <w:rsid w:val="11BA6342"/>
    <w:rsid w:val="13A93FEA"/>
    <w:rsid w:val="14A24988"/>
    <w:rsid w:val="16D33F49"/>
    <w:rsid w:val="19117F60"/>
    <w:rsid w:val="1B862808"/>
    <w:rsid w:val="238166D6"/>
    <w:rsid w:val="23CF2C44"/>
    <w:rsid w:val="25CA0060"/>
    <w:rsid w:val="29002B12"/>
    <w:rsid w:val="2AD5743C"/>
    <w:rsid w:val="2E4F00F4"/>
    <w:rsid w:val="301D32E3"/>
    <w:rsid w:val="30DE587B"/>
    <w:rsid w:val="31403133"/>
    <w:rsid w:val="35C47975"/>
    <w:rsid w:val="38E833CD"/>
    <w:rsid w:val="3BC84C63"/>
    <w:rsid w:val="3E126E08"/>
    <w:rsid w:val="46AD02EE"/>
    <w:rsid w:val="49926498"/>
    <w:rsid w:val="4A2D136D"/>
    <w:rsid w:val="4B29302C"/>
    <w:rsid w:val="4CAE0061"/>
    <w:rsid w:val="4E4E487E"/>
    <w:rsid w:val="4FBA4253"/>
    <w:rsid w:val="52E00474"/>
    <w:rsid w:val="556E62D8"/>
    <w:rsid w:val="59657925"/>
    <w:rsid w:val="5B4A5024"/>
    <w:rsid w:val="5FC8651B"/>
    <w:rsid w:val="610B0DB2"/>
    <w:rsid w:val="62E556DC"/>
    <w:rsid w:val="62FF4946"/>
    <w:rsid w:val="63147CC6"/>
    <w:rsid w:val="64654C7D"/>
    <w:rsid w:val="66391F1D"/>
    <w:rsid w:val="66D204C5"/>
    <w:rsid w:val="67B42E7E"/>
    <w:rsid w:val="67EE0AE5"/>
    <w:rsid w:val="684E5F7E"/>
    <w:rsid w:val="69621806"/>
    <w:rsid w:val="6A5A6906"/>
    <w:rsid w:val="6A7559AF"/>
    <w:rsid w:val="712B6906"/>
    <w:rsid w:val="745E635D"/>
    <w:rsid w:val="75FB146B"/>
    <w:rsid w:val="760B6BFD"/>
    <w:rsid w:val="770E657D"/>
    <w:rsid w:val="77894E19"/>
    <w:rsid w:val="7E5F3746"/>
    <w:rsid w:val="7FB6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2021-11-03T00:55:00Z</dcterms:created>
  <dc:creator>Administrator</dc:creator>
  <cp:lastModifiedBy>L's 0</cp:lastModifiedBy>
  <cp:lastPrinted>2021-11-05T08:05:00Z</cp:lastPrinted>
  <dcterms:modified xsi:type="dcterms:W3CDTF">2021-11-22T00:34:53Z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213BB2F5683741F2827085E9610E2A2C</vt:lpwstr>
  </property>
</Properties>
</file>